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8059"/>
      </w:tblGrid>
      <w:tr w:rsidR="0012209D" w:rsidRPr="0022548A" w14:paraId="15BF0869" w14:textId="77777777" w:rsidTr="007533EC">
        <w:tc>
          <w:tcPr>
            <w:tcW w:w="1617" w:type="dxa"/>
          </w:tcPr>
          <w:p w14:paraId="15BF0867" w14:textId="77777777" w:rsidR="0012209D" w:rsidRPr="0022548A" w:rsidRDefault="0012209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Last updated:</w:t>
            </w:r>
          </w:p>
        </w:tc>
        <w:tc>
          <w:tcPr>
            <w:tcW w:w="8418" w:type="dxa"/>
          </w:tcPr>
          <w:p w14:paraId="15BF0868" w14:textId="3E8C1A82" w:rsidR="0012209D" w:rsidRPr="0022548A" w:rsidRDefault="000D6D98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March 2024</w:t>
            </w:r>
          </w:p>
        </w:tc>
      </w:tr>
    </w:tbl>
    <w:p w14:paraId="15BF086B" w14:textId="77777777" w:rsidR="0012209D" w:rsidRPr="0022548A" w:rsidRDefault="0012209D" w:rsidP="0012209D">
      <w:pPr>
        <w:rPr>
          <w:rFonts w:asciiTheme="minorHAnsi" w:hAnsiTheme="minorHAnsi" w:cstheme="minorHAnsi"/>
          <w:b/>
          <w:bCs/>
          <w:sz w:val="22"/>
          <w:szCs w:val="24"/>
        </w:rPr>
      </w:pPr>
      <w:r w:rsidRPr="0022548A">
        <w:rPr>
          <w:rFonts w:asciiTheme="minorHAnsi" w:hAnsiTheme="minorHAnsi" w:cstheme="minorHAnsi"/>
          <w:b/>
          <w:bCs/>
          <w:sz w:val="22"/>
          <w:szCs w:val="24"/>
        </w:rPr>
        <w:t>JOB DESCRIPTION</w:t>
      </w:r>
    </w:p>
    <w:p w14:paraId="15BF086C" w14:textId="77777777" w:rsidR="0012209D" w:rsidRPr="0022548A" w:rsidRDefault="0012209D" w:rsidP="0012209D">
      <w:pPr>
        <w:rPr>
          <w:rFonts w:asciiTheme="minorHAnsi" w:hAnsiTheme="minorHAnsi" w:cstheme="minorHAnsi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8"/>
        <w:gridCol w:w="4549"/>
        <w:gridCol w:w="844"/>
        <w:gridCol w:w="1726"/>
      </w:tblGrid>
      <w:tr w:rsidR="0012209D" w:rsidRPr="0022548A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22548A" w:rsidRDefault="0012209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Post title:</w:t>
            </w:r>
          </w:p>
        </w:tc>
        <w:tc>
          <w:tcPr>
            <w:tcW w:w="7226" w:type="dxa"/>
            <w:gridSpan w:val="3"/>
          </w:tcPr>
          <w:p w14:paraId="15BF086E" w14:textId="5F7BD70A" w:rsidR="0012209D" w:rsidRPr="0022548A" w:rsidRDefault="009B178D" w:rsidP="0065560D">
            <w:pPr>
              <w:rPr>
                <w:rFonts w:asciiTheme="minorHAnsi" w:hAnsiTheme="minorHAnsi" w:cstheme="minorHAnsi"/>
                <w:b/>
                <w:bCs/>
              </w:rPr>
            </w:pPr>
            <w:r w:rsidRPr="0022548A">
              <w:rPr>
                <w:rFonts w:asciiTheme="minorHAnsi" w:eastAsia="Lucida Sans" w:hAnsiTheme="minorHAnsi" w:cstheme="minorHAnsi"/>
                <w:b/>
                <w:bCs/>
                <w:szCs w:val="18"/>
              </w:rPr>
              <w:t xml:space="preserve">Director of </w:t>
            </w:r>
            <w:r w:rsidR="00DD7F8A">
              <w:rPr>
                <w:rFonts w:asciiTheme="minorHAnsi" w:eastAsia="Lucida Sans" w:hAnsiTheme="minorHAnsi" w:cstheme="minorHAnsi"/>
                <w:b/>
                <w:bCs/>
                <w:szCs w:val="18"/>
              </w:rPr>
              <w:t xml:space="preserve">the University of Southampton </w:t>
            </w:r>
            <w:r w:rsidRPr="0022548A">
              <w:rPr>
                <w:rFonts w:asciiTheme="minorHAnsi" w:eastAsia="Lucida Sans" w:hAnsiTheme="minorHAnsi" w:cstheme="minorHAnsi"/>
                <w:b/>
                <w:bCs/>
                <w:szCs w:val="18"/>
              </w:rPr>
              <w:t>Auditory Implant Service (Enterprise)</w:t>
            </w:r>
          </w:p>
        </w:tc>
      </w:tr>
      <w:tr w:rsidR="00263EFE" w:rsidRPr="0022548A" w14:paraId="367A8E9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87AEB4A" w14:textId="4ECF3E2E" w:rsidR="00263EFE" w:rsidRPr="0022548A" w:rsidRDefault="00263EFE" w:rsidP="007533EC">
            <w:pPr>
              <w:rPr>
                <w:rFonts w:asciiTheme="minorHAnsi" w:hAnsiTheme="minorHAnsi" w:cstheme="minorHAnsi"/>
                <w:lang w:val="fr-FR"/>
              </w:rPr>
            </w:pPr>
            <w:r w:rsidRPr="0022548A">
              <w:rPr>
                <w:rFonts w:asciiTheme="minorHAnsi" w:hAnsiTheme="minorHAnsi" w:cstheme="minorHAnsi"/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1FC360C4" w14:textId="5AB2EF44" w:rsidR="00263EFE" w:rsidRPr="0022548A" w:rsidRDefault="00263EFE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2311 – Higher education teaching professionals</w:t>
            </w:r>
          </w:p>
          <w:p w14:paraId="6EA120F7" w14:textId="417873AD" w:rsidR="00263EFE" w:rsidRPr="0022548A" w:rsidRDefault="00263EFE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2119 - Natural and social science professionals</w:t>
            </w:r>
          </w:p>
        </w:tc>
      </w:tr>
      <w:tr w:rsidR="0012209D" w:rsidRPr="0022548A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33DCFEE" w:rsidR="0012209D" w:rsidRPr="0022548A" w:rsidRDefault="000374A6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School/Department</w:t>
            </w:r>
            <w:r w:rsidR="0012209D" w:rsidRPr="0022548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226" w:type="dxa"/>
            <w:gridSpan w:val="3"/>
          </w:tcPr>
          <w:p w14:paraId="15BF0874" w14:textId="42D7716F" w:rsidR="0012209D" w:rsidRPr="0022548A" w:rsidRDefault="009B178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Auditory Implant Service, Enterprise</w:t>
            </w:r>
          </w:p>
        </w:tc>
      </w:tr>
      <w:tr w:rsidR="00746AEB" w:rsidRPr="0022548A" w14:paraId="07201851" w14:textId="77777777" w:rsidTr="007533EC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22548A" w:rsidRDefault="00746AEB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Faculty:</w:t>
            </w:r>
          </w:p>
        </w:tc>
        <w:tc>
          <w:tcPr>
            <w:tcW w:w="7226" w:type="dxa"/>
            <w:gridSpan w:val="3"/>
          </w:tcPr>
          <w:p w14:paraId="7A897A27" w14:textId="09533362" w:rsidR="00746AEB" w:rsidRPr="0022548A" w:rsidRDefault="009B178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Engineering and Physical Sciences</w:t>
            </w:r>
          </w:p>
        </w:tc>
      </w:tr>
      <w:tr w:rsidR="0012209D" w:rsidRPr="0022548A" w14:paraId="15BF087A" w14:textId="77777777" w:rsidTr="00E37792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22548A" w:rsidRDefault="00746AEB" w:rsidP="00746AEB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Career P</w:t>
            </w:r>
            <w:r w:rsidR="0012209D" w:rsidRPr="0022548A">
              <w:rPr>
                <w:rFonts w:asciiTheme="minorHAnsi" w:hAnsiTheme="minorHAnsi" w:cstheme="minorHAnsi"/>
              </w:rPr>
              <w:t>athway:</w:t>
            </w:r>
          </w:p>
        </w:tc>
        <w:tc>
          <w:tcPr>
            <w:tcW w:w="4620" w:type="dxa"/>
          </w:tcPr>
          <w:p w14:paraId="15BF0877" w14:textId="76EFE981" w:rsidR="0012209D" w:rsidRPr="0022548A" w:rsidRDefault="009D7C0D" w:rsidP="00FF246F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Education, Research and Enterprise</w:t>
            </w:r>
            <w:r w:rsidR="00E37792" w:rsidRPr="0022548A">
              <w:rPr>
                <w:rFonts w:asciiTheme="minorHAnsi" w:hAnsiTheme="minorHAnsi" w:cstheme="minorHAnsi"/>
              </w:rPr>
              <w:t xml:space="preserve"> </w:t>
            </w:r>
            <w:r w:rsidRPr="0022548A">
              <w:rPr>
                <w:rFonts w:asciiTheme="minorHAnsi" w:hAnsiTheme="minorHAnsi" w:cstheme="minorHAnsi"/>
              </w:rPr>
              <w:t>(ERE</w:t>
            </w:r>
            <w:r w:rsidR="00E37792" w:rsidRPr="0022548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Pr="0022548A" w:rsidRDefault="0012209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Level:</w:t>
            </w:r>
          </w:p>
        </w:tc>
        <w:tc>
          <w:tcPr>
            <w:tcW w:w="1756" w:type="dxa"/>
          </w:tcPr>
          <w:p w14:paraId="15BF0879" w14:textId="7F0DDD59" w:rsidR="0012209D" w:rsidRPr="0022548A" w:rsidRDefault="009D7C0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7</w:t>
            </w:r>
          </w:p>
        </w:tc>
      </w:tr>
      <w:tr w:rsidR="0012209D" w:rsidRPr="0022548A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Pr="0022548A" w:rsidRDefault="0012209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7E6F46B" w:rsidR="0012209D" w:rsidRPr="0022548A" w:rsidRDefault="000C2540" w:rsidP="00FF246F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Enterprise pathway</w:t>
            </w:r>
          </w:p>
        </w:tc>
      </w:tr>
      <w:tr w:rsidR="0012209D" w:rsidRPr="0022548A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22548A" w:rsidRDefault="0012209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57447D6" w:rsidR="0012209D" w:rsidRPr="0022548A" w:rsidRDefault="009B178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Associate Dean Enterprise</w:t>
            </w:r>
          </w:p>
        </w:tc>
      </w:tr>
      <w:tr w:rsidR="0012209D" w:rsidRPr="0022548A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22548A" w:rsidRDefault="0012209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749742C2" w14:textId="77777777" w:rsidR="0012209D" w:rsidRPr="0022548A" w:rsidRDefault="00D64A3A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Indirect:  All Auditory Implant service staff</w:t>
            </w:r>
          </w:p>
          <w:p w14:paraId="15BF0883" w14:textId="780A984E" w:rsidR="00D64A3A" w:rsidRPr="0022548A" w:rsidRDefault="00D64A3A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 xml:space="preserve">Direct reports: </w:t>
            </w:r>
            <w:r w:rsidR="00600FEE" w:rsidRPr="0022548A">
              <w:rPr>
                <w:rFonts w:asciiTheme="minorHAnsi" w:hAnsiTheme="minorHAnsi" w:cstheme="minorHAnsi"/>
              </w:rPr>
              <w:t>Associate Directors</w:t>
            </w:r>
            <w:r w:rsidR="007F5C78" w:rsidRPr="0022548A">
              <w:rPr>
                <w:rFonts w:asciiTheme="minorHAnsi" w:hAnsiTheme="minorHAnsi" w:cstheme="minorHAnsi"/>
              </w:rPr>
              <w:t xml:space="preserve"> and Service leads</w:t>
            </w:r>
          </w:p>
        </w:tc>
      </w:tr>
      <w:tr w:rsidR="0012209D" w:rsidRPr="0022548A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22548A" w:rsidRDefault="0012209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Post base:</w:t>
            </w:r>
          </w:p>
        </w:tc>
        <w:tc>
          <w:tcPr>
            <w:tcW w:w="7226" w:type="dxa"/>
            <w:gridSpan w:val="3"/>
          </w:tcPr>
          <w:p w14:paraId="15BF0886" w14:textId="4981E637" w:rsidR="0012209D" w:rsidRPr="0022548A" w:rsidRDefault="0012209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Office-based</w:t>
            </w:r>
          </w:p>
        </w:tc>
      </w:tr>
    </w:tbl>
    <w:p w14:paraId="15BF0888" w14:textId="77777777" w:rsidR="0012209D" w:rsidRPr="0022548A" w:rsidRDefault="0012209D" w:rsidP="0012209D">
      <w:pPr>
        <w:rPr>
          <w:rFonts w:asciiTheme="minorHAnsi" w:hAnsiTheme="minorHAnsi" w:cstheme="minorHAnsi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2548A" w14:paraId="15BF088A" w14:textId="77777777" w:rsidTr="35F6C8C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22548A" w:rsidRDefault="0012209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Job purpose</w:t>
            </w:r>
          </w:p>
        </w:tc>
      </w:tr>
      <w:tr w:rsidR="0012209D" w:rsidRPr="0022548A" w14:paraId="15BF088C" w14:textId="77777777" w:rsidTr="35F6C8C5">
        <w:trPr>
          <w:trHeight w:val="1134"/>
        </w:trPr>
        <w:tc>
          <w:tcPr>
            <w:tcW w:w="10137" w:type="dxa"/>
          </w:tcPr>
          <w:p w14:paraId="4FB62D9C" w14:textId="77777777" w:rsidR="009F47AA" w:rsidRPr="0022548A" w:rsidRDefault="009F47AA" w:rsidP="009F47AA">
            <w:pPr>
              <w:rPr>
                <w:rFonts w:asciiTheme="minorHAnsi" w:hAnsiTheme="minorHAnsi" w:cstheme="minorHAnsi"/>
                <w:szCs w:val="18"/>
              </w:rPr>
            </w:pPr>
            <w:r w:rsidRPr="00B87383">
              <w:rPr>
                <w:rFonts w:asciiTheme="minorHAnsi" w:hAnsiTheme="minorHAnsi" w:cstheme="minorHAnsi"/>
                <w:szCs w:val="18"/>
              </w:rPr>
              <w:t>As the Director of the Service and CQC-registered manager, the post-holder will overse</w:t>
            </w:r>
            <w:r>
              <w:rPr>
                <w:rFonts w:asciiTheme="minorHAnsi" w:hAnsiTheme="minorHAnsi" w:cstheme="minorHAnsi"/>
                <w:szCs w:val="18"/>
              </w:rPr>
              <w:t>e</w:t>
            </w:r>
            <w:r w:rsidRPr="0022548A">
              <w:rPr>
                <w:rFonts w:asciiTheme="minorHAnsi" w:hAnsiTheme="minorHAnsi" w:cstheme="minorHAnsi"/>
                <w:szCs w:val="18"/>
              </w:rPr>
              <w:t xml:space="preserve"> the delivery of all aspects of the University of Southampton Auditory Implant Service (USAIS) ensuring the provision of safe, effective and high-quality clinical care</w:t>
            </w:r>
            <w:r>
              <w:rPr>
                <w:rFonts w:asciiTheme="minorHAnsi" w:hAnsiTheme="minorHAnsi" w:cstheme="minorHAnsi"/>
                <w:szCs w:val="18"/>
              </w:rPr>
              <w:t>.</w:t>
            </w:r>
          </w:p>
          <w:p w14:paraId="1B008C52" w14:textId="77777777" w:rsidR="009F47AA" w:rsidRPr="0022548A" w:rsidRDefault="009F47AA" w:rsidP="009F47AA">
            <w:pPr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</w:p>
          <w:p w14:paraId="15BF088B" w14:textId="51512823" w:rsidR="00493901" w:rsidRPr="0022548A" w:rsidRDefault="009F47AA" w:rsidP="35F6C8C5">
            <w:pPr>
              <w:rPr>
                <w:rFonts w:asciiTheme="minorHAnsi" w:hAnsiTheme="minorHAnsi" w:cstheme="minorBidi"/>
                <w:strike/>
              </w:rPr>
            </w:pPr>
            <w:r w:rsidRPr="35F6C8C5">
              <w:rPr>
                <w:rFonts w:asciiTheme="minorHAnsi" w:eastAsia="Lucida Sans" w:hAnsiTheme="minorHAnsi" w:cstheme="minorBidi"/>
              </w:rPr>
              <w:t>Delivering through comprehensive strategic partnerships with multiple trusts, private healthcare providers, commissioners and stakeholders, both internal and external to the University.</w:t>
            </w:r>
          </w:p>
        </w:tc>
      </w:tr>
    </w:tbl>
    <w:p w14:paraId="15BF088D" w14:textId="77777777" w:rsidR="0012209D" w:rsidRPr="0022548A" w:rsidRDefault="0012209D" w:rsidP="0012209D">
      <w:pPr>
        <w:rPr>
          <w:rFonts w:asciiTheme="minorHAnsi" w:hAnsiTheme="minorHAnsi" w:cstheme="minorHAnsi"/>
        </w:rPr>
      </w:pPr>
    </w:p>
    <w:tbl>
      <w:tblPr>
        <w:tblStyle w:val="SUTable"/>
        <w:tblW w:w="10122" w:type="dxa"/>
        <w:tblLook w:val="04A0" w:firstRow="1" w:lastRow="0" w:firstColumn="1" w:lastColumn="0" w:noHBand="0" w:noVBand="1"/>
      </w:tblPr>
      <w:tblGrid>
        <w:gridCol w:w="600"/>
        <w:gridCol w:w="8671"/>
        <w:gridCol w:w="851"/>
      </w:tblGrid>
      <w:tr w:rsidR="003A5F3B" w:rsidRPr="0022548A" w14:paraId="15BF0890" w14:textId="77777777" w:rsidTr="3D486C73">
        <w:trPr>
          <w:cantSplit/>
          <w:tblHeader/>
        </w:trPr>
        <w:tc>
          <w:tcPr>
            <w:tcW w:w="9271" w:type="dxa"/>
            <w:gridSpan w:val="2"/>
            <w:shd w:val="clear" w:color="auto" w:fill="D9D9D9" w:themeFill="background1" w:themeFillShade="D9"/>
          </w:tcPr>
          <w:p w14:paraId="15BF088E" w14:textId="5E0924CB" w:rsidR="0012209D" w:rsidRPr="0022548A" w:rsidRDefault="0031454D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Main Roles</w:t>
            </w:r>
            <w:r w:rsidR="009F47AA">
              <w:rPr>
                <w:rFonts w:asciiTheme="minorHAnsi" w:hAnsiTheme="minorHAnsi" w:cstheme="minorHAnsi"/>
              </w:rPr>
              <w:t xml:space="preserve"> and</w:t>
            </w:r>
            <w:r w:rsidR="007E080D">
              <w:rPr>
                <w:rFonts w:asciiTheme="minorHAnsi" w:hAnsiTheme="minorHAnsi" w:cstheme="minorHAnsi"/>
              </w:rPr>
              <w:t xml:space="preserve"> </w:t>
            </w:r>
            <w:r w:rsidRPr="0022548A">
              <w:rPr>
                <w:rFonts w:asciiTheme="minorHAnsi" w:hAnsiTheme="minorHAnsi" w:cstheme="minorHAnsi"/>
              </w:rPr>
              <w:t>Responsibilities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5BF088F" w14:textId="46B1B039" w:rsidR="0012209D" w:rsidRPr="0022548A" w:rsidRDefault="0012209D" w:rsidP="007533EC">
            <w:pPr>
              <w:rPr>
                <w:rFonts w:asciiTheme="minorHAnsi" w:hAnsiTheme="minorHAnsi" w:cstheme="minorHAnsi"/>
              </w:rPr>
            </w:pPr>
          </w:p>
        </w:tc>
      </w:tr>
      <w:tr w:rsidR="003A5F3B" w:rsidRPr="0022548A" w14:paraId="15BF0898" w14:textId="77777777" w:rsidTr="3D486C73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5" w14:textId="77777777" w:rsidR="0012209D" w:rsidRPr="0022548A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8671" w:type="dxa"/>
            <w:tcBorders>
              <w:left w:val="nil"/>
            </w:tcBorders>
          </w:tcPr>
          <w:p w14:paraId="31E7F4D1" w14:textId="7BECAFF9" w:rsidR="002641C4" w:rsidRPr="0022548A" w:rsidRDefault="00770B4B" w:rsidP="00C31B06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2548A">
              <w:rPr>
                <w:rFonts w:asciiTheme="minorHAnsi" w:hAnsiTheme="minorHAnsi" w:cstheme="minorHAnsi"/>
                <w:b/>
                <w:bCs/>
                <w:szCs w:val="18"/>
              </w:rPr>
              <w:t>Strategic Management</w:t>
            </w:r>
          </w:p>
          <w:p w14:paraId="5B8F675F" w14:textId="750FE128" w:rsidR="00A517BA" w:rsidRPr="0022548A" w:rsidRDefault="00A517BA" w:rsidP="00A517BA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 xml:space="preserve">To ensure the effective use of all resources with accountability to both the University of Southampton </w:t>
            </w:r>
            <w:r w:rsidR="00AF1030">
              <w:rPr>
                <w:rFonts w:asciiTheme="minorHAnsi" w:hAnsiTheme="minorHAnsi" w:cstheme="minorHAnsi"/>
                <w:szCs w:val="18"/>
              </w:rPr>
              <w:t xml:space="preserve">(UoS) </w:t>
            </w:r>
            <w:r w:rsidRPr="0022548A">
              <w:rPr>
                <w:rFonts w:asciiTheme="minorHAnsi" w:hAnsiTheme="minorHAnsi" w:cstheme="minorHAnsi"/>
                <w:szCs w:val="18"/>
              </w:rPr>
              <w:t>and NHS England, along with other relevant governance organisations.</w:t>
            </w:r>
          </w:p>
          <w:p w14:paraId="277D8626" w14:textId="04009B82" w:rsidR="00A517BA" w:rsidRPr="0022548A" w:rsidRDefault="00A517BA" w:rsidP="00A517BA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Identify and implement service improvement</w:t>
            </w:r>
            <w:r w:rsidR="00E94795">
              <w:rPr>
                <w:rFonts w:asciiTheme="minorHAnsi" w:hAnsiTheme="minorHAnsi" w:cstheme="minorHAnsi"/>
                <w:szCs w:val="18"/>
              </w:rPr>
              <w:t xml:space="preserve"> and </w:t>
            </w:r>
            <w:r w:rsidRPr="0022548A">
              <w:rPr>
                <w:rFonts w:asciiTheme="minorHAnsi" w:hAnsiTheme="minorHAnsi" w:cstheme="minorHAnsi"/>
                <w:szCs w:val="18"/>
              </w:rPr>
              <w:t>innovation in conjunction with comprehensive financial analysis.</w:t>
            </w:r>
          </w:p>
          <w:p w14:paraId="2F342814" w14:textId="0FB91BE0" w:rsidR="00381FD4" w:rsidRPr="0022548A" w:rsidRDefault="008672DC" w:rsidP="00C31B06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 xml:space="preserve">Work strategically with </w:t>
            </w:r>
            <w:r w:rsidR="00E94795" w:rsidRPr="0022548A">
              <w:rPr>
                <w:rFonts w:asciiTheme="minorHAnsi" w:hAnsiTheme="minorHAnsi" w:cstheme="minorHAnsi"/>
                <w:szCs w:val="18"/>
              </w:rPr>
              <w:t>NHS Colleagues</w:t>
            </w:r>
            <w:r w:rsidR="00E94795">
              <w:rPr>
                <w:rFonts w:asciiTheme="minorHAnsi" w:hAnsiTheme="minorHAnsi" w:cstheme="minorHAnsi"/>
                <w:szCs w:val="18"/>
              </w:rPr>
              <w:t xml:space="preserve">, </w:t>
            </w:r>
            <w:r w:rsidRPr="0022548A">
              <w:rPr>
                <w:rFonts w:asciiTheme="minorHAnsi" w:hAnsiTheme="minorHAnsi" w:cstheme="minorHAnsi"/>
                <w:szCs w:val="18"/>
              </w:rPr>
              <w:t xml:space="preserve">Consultants, and </w:t>
            </w:r>
            <w:r w:rsidR="00E94795">
              <w:rPr>
                <w:rFonts w:asciiTheme="minorHAnsi" w:hAnsiTheme="minorHAnsi" w:cstheme="minorHAnsi"/>
                <w:szCs w:val="18"/>
              </w:rPr>
              <w:t xml:space="preserve">the </w:t>
            </w:r>
            <w:r w:rsidRPr="0022548A">
              <w:rPr>
                <w:rFonts w:asciiTheme="minorHAnsi" w:hAnsiTheme="minorHAnsi" w:cstheme="minorHAnsi"/>
                <w:szCs w:val="18"/>
              </w:rPr>
              <w:t xml:space="preserve">Senior Leadership Team (SLT) in the collaborative development of </w:t>
            </w:r>
            <w:r w:rsidR="00E94795">
              <w:rPr>
                <w:rFonts w:asciiTheme="minorHAnsi" w:hAnsiTheme="minorHAnsi" w:cstheme="minorHAnsi"/>
                <w:szCs w:val="18"/>
              </w:rPr>
              <w:t>USAIS</w:t>
            </w:r>
            <w:r w:rsidR="00B132DD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22548A">
              <w:rPr>
                <w:rFonts w:asciiTheme="minorHAnsi" w:hAnsiTheme="minorHAnsi" w:cstheme="minorHAnsi"/>
                <w:szCs w:val="18"/>
              </w:rPr>
              <w:t>to create a vision for all staff that ensures a positive, high performing, productive and supportive culture</w:t>
            </w:r>
            <w:r w:rsidR="00381FD4" w:rsidRPr="0022548A">
              <w:rPr>
                <w:rFonts w:asciiTheme="minorHAnsi" w:hAnsiTheme="minorHAnsi" w:cstheme="minorHAnsi"/>
                <w:szCs w:val="18"/>
              </w:rPr>
              <w:t>.</w:t>
            </w:r>
          </w:p>
          <w:p w14:paraId="723C46D1" w14:textId="4F6A21AE" w:rsidR="00414568" w:rsidRPr="0022548A" w:rsidRDefault="00414568" w:rsidP="00C31B06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Critically evaluate and review the structure and resources required to support consistent delivery and development of USAIS.</w:t>
            </w:r>
          </w:p>
          <w:p w14:paraId="353C9751" w14:textId="0041F833" w:rsidR="0012209D" w:rsidRPr="0022548A" w:rsidRDefault="001B0486" w:rsidP="00C31B06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Act as key figurehead for USAIS</w:t>
            </w:r>
            <w:r w:rsidR="00504538" w:rsidRPr="0022548A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22548A">
              <w:rPr>
                <w:rFonts w:asciiTheme="minorHAnsi" w:hAnsiTheme="minorHAnsi" w:cstheme="minorHAnsi"/>
                <w:szCs w:val="18"/>
              </w:rPr>
              <w:t>promot</w:t>
            </w:r>
            <w:r w:rsidR="00504538" w:rsidRPr="0022548A">
              <w:rPr>
                <w:rFonts w:asciiTheme="minorHAnsi" w:hAnsiTheme="minorHAnsi" w:cstheme="minorHAnsi"/>
                <w:szCs w:val="18"/>
              </w:rPr>
              <w:t>ing</w:t>
            </w:r>
            <w:r w:rsidRPr="0022548A">
              <w:rPr>
                <w:rFonts w:asciiTheme="minorHAnsi" w:hAnsiTheme="minorHAnsi" w:cstheme="minorHAnsi"/>
                <w:szCs w:val="18"/>
              </w:rPr>
              <w:t xml:space="preserve"> and </w:t>
            </w:r>
            <w:r w:rsidR="00504538" w:rsidRPr="0022548A">
              <w:rPr>
                <w:rFonts w:asciiTheme="minorHAnsi" w:hAnsiTheme="minorHAnsi" w:cstheme="minorHAnsi"/>
                <w:szCs w:val="18"/>
              </w:rPr>
              <w:t>developing</w:t>
            </w:r>
            <w:r w:rsidRPr="0022548A">
              <w:rPr>
                <w:rFonts w:asciiTheme="minorHAnsi" w:hAnsiTheme="minorHAnsi" w:cstheme="minorHAnsi"/>
                <w:szCs w:val="18"/>
              </w:rPr>
              <w:t xml:space="preserve"> USAIS’ position as a centre of excellence with a high reputation in the UK and beyond. </w:t>
            </w:r>
            <w:r w:rsidR="00B42DE2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22548A">
              <w:rPr>
                <w:rFonts w:asciiTheme="minorHAnsi" w:hAnsiTheme="minorHAnsi" w:cstheme="minorHAnsi"/>
                <w:szCs w:val="18"/>
              </w:rPr>
              <w:t>Work with the wider UK and international auditory implant community to promote collaborative practice.</w:t>
            </w:r>
          </w:p>
          <w:p w14:paraId="5EB80529" w14:textId="67A57A26" w:rsidR="0052540E" w:rsidRPr="0022548A" w:rsidRDefault="00307E8B" w:rsidP="00770B4B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Network and build effective relationships in UoS</w:t>
            </w:r>
            <w:r w:rsidR="00FD651B" w:rsidRPr="0022548A">
              <w:rPr>
                <w:rFonts w:asciiTheme="minorHAnsi" w:hAnsiTheme="minorHAnsi" w:cstheme="minorHAnsi"/>
                <w:szCs w:val="18"/>
              </w:rPr>
              <w:t xml:space="preserve">, </w:t>
            </w:r>
            <w:r w:rsidRPr="0022548A">
              <w:rPr>
                <w:rFonts w:asciiTheme="minorHAnsi" w:hAnsiTheme="minorHAnsi" w:cstheme="minorHAnsi"/>
                <w:szCs w:val="18"/>
              </w:rPr>
              <w:t>external professional groups, organisations</w:t>
            </w:r>
            <w:r w:rsidR="00E94795">
              <w:rPr>
                <w:rFonts w:asciiTheme="minorHAnsi" w:hAnsiTheme="minorHAnsi" w:cstheme="minorHAnsi"/>
                <w:szCs w:val="18"/>
              </w:rPr>
              <w:t xml:space="preserve"> and</w:t>
            </w:r>
            <w:r w:rsidR="0004300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22548A">
              <w:rPr>
                <w:rFonts w:asciiTheme="minorHAnsi" w:hAnsiTheme="minorHAnsi" w:cstheme="minorHAnsi"/>
                <w:szCs w:val="18"/>
              </w:rPr>
              <w:t>stakeholders regarding shaping the future of the service delivery.</w:t>
            </w:r>
          </w:p>
          <w:p w14:paraId="15BF0896" w14:textId="28998E0E" w:rsidR="0031454D" w:rsidRPr="0022548A" w:rsidRDefault="0031454D" w:rsidP="00770B4B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51" w:type="dxa"/>
          </w:tcPr>
          <w:p w14:paraId="4989B750" w14:textId="26C9B178" w:rsidR="0012209D" w:rsidRPr="0022548A" w:rsidRDefault="0012209D" w:rsidP="007533EC">
            <w:pPr>
              <w:rPr>
                <w:rFonts w:asciiTheme="minorHAnsi" w:hAnsiTheme="minorHAnsi" w:cstheme="minorHAnsi"/>
              </w:rPr>
            </w:pPr>
          </w:p>
          <w:p w14:paraId="15BF0897" w14:textId="21BA8F2B" w:rsidR="004756A9" w:rsidRPr="0022548A" w:rsidRDefault="004756A9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20%</w:t>
            </w:r>
          </w:p>
        </w:tc>
      </w:tr>
      <w:tr w:rsidR="00BA08DB" w:rsidRPr="0022548A" w14:paraId="00981332" w14:textId="77777777" w:rsidTr="3D486C73">
        <w:trPr>
          <w:cantSplit/>
        </w:trPr>
        <w:tc>
          <w:tcPr>
            <w:tcW w:w="600" w:type="dxa"/>
            <w:tcBorders>
              <w:right w:val="nil"/>
            </w:tcBorders>
          </w:tcPr>
          <w:p w14:paraId="33EBFC62" w14:textId="77777777" w:rsidR="00A5667A" w:rsidRPr="0022548A" w:rsidRDefault="00A5667A" w:rsidP="0012209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8671" w:type="dxa"/>
            <w:tcBorders>
              <w:left w:val="nil"/>
            </w:tcBorders>
          </w:tcPr>
          <w:p w14:paraId="43F70826" w14:textId="77777777" w:rsidR="00A5667A" w:rsidRPr="0022548A" w:rsidRDefault="00A5667A" w:rsidP="00EE13FB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2548A">
              <w:rPr>
                <w:rFonts w:asciiTheme="minorHAnsi" w:hAnsiTheme="minorHAnsi" w:cstheme="minorHAnsi"/>
                <w:b/>
                <w:bCs/>
                <w:szCs w:val="18"/>
              </w:rPr>
              <w:t>Leadership</w:t>
            </w:r>
          </w:p>
          <w:p w14:paraId="41B0A1A5" w14:textId="0C3CBCC9" w:rsidR="00C74C5F" w:rsidRPr="0022548A" w:rsidRDefault="74081911" w:rsidP="3D486C73">
            <w:pPr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 xml:space="preserve">Provide senior leadership and overall general management for USAIS in collaboration with </w:t>
            </w:r>
            <w:r w:rsidR="58E34078" w:rsidRPr="3D486C73">
              <w:rPr>
                <w:rFonts w:asciiTheme="minorHAnsi" w:hAnsiTheme="minorHAnsi" w:cstheme="minorBidi"/>
              </w:rPr>
              <w:t>UoS</w:t>
            </w:r>
            <w:r w:rsidR="5CE0D78B" w:rsidRPr="3D486C73">
              <w:rPr>
                <w:rFonts w:asciiTheme="minorHAnsi" w:hAnsiTheme="minorHAnsi" w:cstheme="minorBidi"/>
              </w:rPr>
              <w:t xml:space="preserve"> </w:t>
            </w:r>
            <w:r w:rsidRPr="3D486C73">
              <w:rPr>
                <w:rFonts w:asciiTheme="minorHAnsi" w:hAnsiTheme="minorHAnsi" w:cstheme="minorBidi"/>
              </w:rPr>
              <w:t>to ensure effective communication and understanding between F</w:t>
            </w:r>
            <w:r w:rsidR="58E34078" w:rsidRPr="3D486C73">
              <w:rPr>
                <w:rFonts w:asciiTheme="minorHAnsi" w:hAnsiTheme="minorHAnsi" w:cstheme="minorBidi"/>
              </w:rPr>
              <w:t xml:space="preserve">aculty of </w:t>
            </w:r>
            <w:r w:rsidRPr="3D486C73">
              <w:rPr>
                <w:rFonts w:asciiTheme="minorHAnsi" w:hAnsiTheme="minorHAnsi" w:cstheme="minorBidi"/>
              </w:rPr>
              <w:t>E</w:t>
            </w:r>
            <w:r w:rsidR="58E34078" w:rsidRPr="3D486C73">
              <w:rPr>
                <w:rFonts w:asciiTheme="minorHAnsi" w:hAnsiTheme="minorHAnsi" w:cstheme="minorBidi"/>
              </w:rPr>
              <w:t xml:space="preserve">ngineering and </w:t>
            </w:r>
            <w:r w:rsidRPr="3D486C73">
              <w:rPr>
                <w:rFonts w:asciiTheme="minorHAnsi" w:hAnsiTheme="minorHAnsi" w:cstheme="minorBidi"/>
              </w:rPr>
              <w:t>P</w:t>
            </w:r>
            <w:r w:rsidR="58E34078" w:rsidRPr="3D486C73">
              <w:rPr>
                <w:rFonts w:asciiTheme="minorHAnsi" w:hAnsiTheme="minorHAnsi" w:cstheme="minorBidi"/>
              </w:rPr>
              <w:t>hysical Sciences (FEP</w:t>
            </w:r>
            <w:r w:rsidR="2C730AC2" w:rsidRPr="3D486C73">
              <w:rPr>
                <w:rFonts w:asciiTheme="minorHAnsi" w:hAnsiTheme="minorHAnsi" w:cstheme="minorBidi"/>
              </w:rPr>
              <w:t>S</w:t>
            </w:r>
            <w:r w:rsidR="58E34078" w:rsidRPr="3D486C73">
              <w:rPr>
                <w:rFonts w:asciiTheme="minorHAnsi" w:hAnsiTheme="minorHAnsi" w:cstheme="minorBidi"/>
              </w:rPr>
              <w:t>)</w:t>
            </w:r>
            <w:r w:rsidRPr="3D486C73">
              <w:rPr>
                <w:rFonts w:asciiTheme="minorHAnsi" w:hAnsiTheme="minorHAnsi" w:cstheme="minorBidi"/>
              </w:rPr>
              <w:t>, Medicine and Senior Faculty Members.</w:t>
            </w:r>
          </w:p>
          <w:p w14:paraId="30360ED5" w14:textId="2CE9CD7D" w:rsidR="00C74C5F" w:rsidRPr="0022548A" w:rsidRDefault="00C74C5F" w:rsidP="00C74C5F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Provide a clear sense of purpose and leadership by being visible and accessible to staff, patients and UoS colleagues</w:t>
            </w:r>
            <w:r w:rsidR="0080727B" w:rsidRPr="0022548A">
              <w:rPr>
                <w:rFonts w:asciiTheme="minorHAnsi" w:hAnsiTheme="minorHAnsi" w:cstheme="minorHAnsi"/>
                <w:szCs w:val="18"/>
              </w:rPr>
              <w:t>.</w:t>
            </w:r>
          </w:p>
          <w:p w14:paraId="24E3DDB1" w14:textId="207CF5AD" w:rsidR="00C74C5F" w:rsidRPr="0022548A" w:rsidRDefault="00C74C5F" w:rsidP="00C74C5F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Mobilise and facilitate senior clinical and technical staff to promote and support complex multidisciplinary clinical service decisions</w:t>
            </w:r>
            <w:r w:rsidR="0080727B" w:rsidRPr="0022548A">
              <w:rPr>
                <w:rFonts w:asciiTheme="minorHAnsi" w:hAnsiTheme="minorHAnsi" w:cstheme="minorHAnsi"/>
                <w:szCs w:val="18"/>
              </w:rPr>
              <w:t>.</w:t>
            </w:r>
            <w:r w:rsidRPr="0022548A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7F3DFA03" w14:textId="106AA26E" w:rsidR="0031454D" w:rsidRPr="0022548A" w:rsidRDefault="74081911" w:rsidP="3D486C73">
            <w:pPr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>Ensure all staff have a good understanding of USAIS objectives and priorities and that their engagement is paramount to providing a high</w:t>
            </w:r>
            <w:r w:rsidR="0C31DF6E" w:rsidRPr="3D486C73">
              <w:rPr>
                <w:rFonts w:asciiTheme="minorHAnsi" w:hAnsiTheme="minorHAnsi" w:cstheme="minorBidi"/>
              </w:rPr>
              <w:t>-</w:t>
            </w:r>
            <w:r w:rsidRPr="3D486C73">
              <w:rPr>
                <w:rFonts w:asciiTheme="minorHAnsi" w:hAnsiTheme="minorHAnsi" w:cstheme="minorBidi"/>
              </w:rPr>
              <w:t>quality</w:t>
            </w:r>
            <w:r w:rsidR="6A67CF34" w:rsidRPr="3D486C73">
              <w:rPr>
                <w:rFonts w:asciiTheme="minorHAnsi" w:hAnsiTheme="minorHAnsi" w:cstheme="minorBidi"/>
              </w:rPr>
              <w:t>,</w:t>
            </w:r>
            <w:r w:rsidRPr="3D486C73">
              <w:rPr>
                <w:rFonts w:asciiTheme="minorHAnsi" w:hAnsiTheme="minorHAnsi" w:cstheme="minorBidi"/>
              </w:rPr>
              <w:t xml:space="preserve"> clinically innovative service.</w:t>
            </w:r>
          </w:p>
        </w:tc>
        <w:tc>
          <w:tcPr>
            <w:tcW w:w="851" w:type="dxa"/>
          </w:tcPr>
          <w:p w14:paraId="07AD510F" w14:textId="6C65596D" w:rsidR="00A5667A" w:rsidRPr="0022548A" w:rsidRDefault="00E53D2A" w:rsidP="007533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4756A9" w:rsidRPr="0022548A">
              <w:rPr>
                <w:rFonts w:asciiTheme="minorHAnsi" w:hAnsiTheme="minorHAnsi" w:cstheme="minorHAnsi"/>
              </w:rPr>
              <w:t>%</w:t>
            </w:r>
          </w:p>
        </w:tc>
      </w:tr>
      <w:tr w:rsidR="00BA08DB" w:rsidRPr="0022548A" w14:paraId="4DB66E05" w14:textId="77777777" w:rsidTr="3D486C73">
        <w:trPr>
          <w:cantSplit/>
        </w:trPr>
        <w:tc>
          <w:tcPr>
            <w:tcW w:w="600" w:type="dxa"/>
            <w:tcBorders>
              <w:right w:val="nil"/>
            </w:tcBorders>
          </w:tcPr>
          <w:p w14:paraId="79EABD50" w14:textId="77777777" w:rsidR="00054048" w:rsidRPr="0022548A" w:rsidRDefault="00054048" w:rsidP="0012209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8671" w:type="dxa"/>
            <w:tcBorders>
              <w:left w:val="nil"/>
            </w:tcBorders>
          </w:tcPr>
          <w:p w14:paraId="1C8F1BE9" w14:textId="24C24AEC" w:rsidR="00054048" w:rsidRPr="0022548A" w:rsidRDefault="001B4E0C" w:rsidP="00EE13FB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2548A">
              <w:rPr>
                <w:rFonts w:asciiTheme="minorHAnsi" w:hAnsiTheme="minorHAnsi" w:cstheme="minorHAnsi"/>
                <w:b/>
                <w:bCs/>
                <w:szCs w:val="18"/>
              </w:rPr>
              <w:t>Service Delivery</w:t>
            </w:r>
            <w:r w:rsidR="00E94795">
              <w:rPr>
                <w:rFonts w:asciiTheme="minorHAnsi" w:hAnsiTheme="minorHAnsi" w:cstheme="minorHAnsi"/>
                <w:b/>
                <w:bCs/>
                <w:szCs w:val="18"/>
              </w:rPr>
              <w:t xml:space="preserve"> and</w:t>
            </w:r>
            <w:r w:rsidR="008272F0"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r w:rsidRPr="0022548A">
              <w:rPr>
                <w:rFonts w:asciiTheme="minorHAnsi" w:hAnsiTheme="minorHAnsi" w:cstheme="minorHAnsi"/>
                <w:b/>
                <w:bCs/>
                <w:szCs w:val="18"/>
              </w:rPr>
              <w:t>Development</w:t>
            </w:r>
          </w:p>
          <w:p w14:paraId="7541EE3A" w14:textId="7E697173" w:rsidR="004C6F1A" w:rsidRPr="0022548A" w:rsidRDefault="004C6F1A" w:rsidP="004C6F1A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Develop a clear understanding of the needs of the patient population, NHS Trusts, Commissioners and stakeholders with regards to the unique service provision provided by USAIS.</w:t>
            </w:r>
          </w:p>
          <w:p w14:paraId="7D5D0F24" w14:textId="77777777" w:rsidR="004C6F1A" w:rsidRPr="0022548A" w:rsidRDefault="004C6F1A" w:rsidP="004C6F1A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Monitor and review the effectiveness of service delivery and quality assurance through detailed statistical analysis, auditing effectiveness and clinical outcomes, producing comprehensive management reports including implementation plans and recommendations.</w:t>
            </w:r>
          </w:p>
          <w:p w14:paraId="257766DE" w14:textId="39137A6A" w:rsidR="00F82F5B" w:rsidRPr="0022548A" w:rsidRDefault="3767EF5F" w:rsidP="3D486C73">
            <w:pPr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>Overall responsibility for driving innovation and modernisation. To work with SLT to support service development and growth, achieve key performance targets in line with local and national agreements/</w:t>
            </w:r>
            <w:r w:rsidR="55E5CC51" w:rsidRPr="3D486C73">
              <w:rPr>
                <w:rFonts w:asciiTheme="minorHAnsi" w:hAnsiTheme="minorHAnsi" w:cstheme="minorBidi"/>
              </w:rPr>
              <w:t>National Institute for Health and Care Excellence (</w:t>
            </w:r>
            <w:r w:rsidRPr="3D486C73">
              <w:rPr>
                <w:rFonts w:asciiTheme="minorHAnsi" w:hAnsiTheme="minorHAnsi" w:cstheme="minorBidi"/>
              </w:rPr>
              <w:t>NICE</w:t>
            </w:r>
            <w:r w:rsidR="55E5CC51" w:rsidRPr="3D486C73">
              <w:rPr>
                <w:rFonts w:asciiTheme="minorHAnsi" w:hAnsiTheme="minorHAnsi" w:cstheme="minorBidi"/>
              </w:rPr>
              <w:t>)</w:t>
            </w:r>
            <w:r w:rsidR="73C0766A" w:rsidRPr="3D486C73">
              <w:rPr>
                <w:rFonts w:asciiTheme="minorHAnsi" w:hAnsiTheme="minorHAnsi" w:cstheme="minorBidi"/>
              </w:rPr>
              <w:t>.</w:t>
            </w:r>
          </w:p>
          <w:p w14:paraId="61E5E79E" w14:textId="103F3DE3" w:rsidR="00D47147" w:rsidRPr="0022548A" w:rsidRDefault="00D47147" w:rsidP="00D47147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Promote the involvement of patients and carers in the development of quality services to maintain high levels of patient satisfaction.</w:t>
            </w:r>
          </w:p>
          <w:p w14:paraId="3D6D9DB9" w14:textId="3EB4607D" w:rsidR="001B4E0C" w:rsidRPr="0022548A" w:rsidRDefault="00881BEC" w:rsidP="004C6F1A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Promote a culture where staff feel empowered to deliver continuous high-quality care and are accountable for service improvement at a local level</w:t>
            </w:r>
            <w:r w:rsidR="0031454D" w:rsidRPr="0022548A">
              <w:rPr>
                <w:rFonts w:asciiTheme="minorHAnsi" w:hAnsiTheme="minorHAnsi" w:cstheme="minorHAnsi"/>
                <w:szCs w:val="18"/>
              </w:rPr>
              <w:t>.</w:t>
            </w:r>
          </w:p>
        </w:tc>
        <w:tc>
          <w:tcPr>
            <w:tcW w:w="851" w:type="dxa"/>
          </w:tcPr>
          <w:p w14:paraId="31489F32" w14:textId="05CB2D8A" w:rsidR="00054048" w:rsidRPr="0022548A" w:rsidRDefault="004756A9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15%</w:t>
            </w:r>
          </w:p>
        </w:tc>
      </w:tr>
      <w:tr w:rsidR="00BA08DB" w:rsidRPr="0022548A" w14:paraId="7C50B098" w14:textId="77777777" w:rsidTr="3D486C73">
        <w:trPr>
          <w:cantSplit/>
        </w:trPr>
        <w:tc>
          <w:tcPr>
            <w:tcW w:w="600" w:type="dxa"/>
            <w:tcBorders>
              <w:right w:val="nil"/>
            </w:tcBorders>
          </w:tcPr>
          <w:p w14:paraId="1BA41DCA" w14:textId="77777777" w:rsidR="00AD0272" w:rsidRPr="0022548A" w:rsidRDefault="00AD0272" w:rsidP="0012209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8671" w:type="dxa"/>
            <w:tcBorders>
              <w:left w:val="nil"/>
            </w:tcBorders>
          </w:tcPr>
          <w:p w14:paraId="6943F9A6" w14:textId="0A448682" w:rsidR="00AD0272" w:rsidRPr="0022548A" w:rsidRDefault="009F720C" w:rsidP="00EE13FB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2548A">
              <w:rPr>
                <w:rFonts w:asciiTheme="minorHAnsi" w:hAnsiTheme="minorHAnsi" w:cstheme="minorHAnsi"/>
                <w:b/>
                <w:bCs/>
                <w:szCs w:val="18"/>
              </w:rPr>
              <w:t xml:space="preserve">Quality Assurance </w:t>
            </w:r>
            <w:r w:rsidR="007F3AE2">
              <w:rPr>
                <w:rFonts w:asciiTheme="minorHAnsi" w:hAnsiTheme="minorHAnsi" w:cstheme="minorHAnsi"/>
                <w:b/>
                <w:bCs/>
                <w:szCs w:val="18"/>
              </w:rPr>
              <w:t>and</w:t>
            </w:r>
            <w:r w:rsidR="00292B89"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r w:rsidRPr="0022548A">
              <w:rPr>
                <w:rFonts w:asciiTheme="minorHAnsi" w:hAnsiTheme="minorHAnsi" w:cstheme="minorHAnsi"/>
                <w:b/>
                <w:bCs/>
                <w:szCs w:val="18"/>
              </w:rPr>
              <w:t>Governance</w:t>
            </w:r>
          </w:p>
          <w:p w14:paraId="2FB4058D" w14:textId="767F67AD" w:rsidR="00325949" w:rsidRPr="0022548A" w:rsidRDefault="7BF2B863" w:rsidP="3D486C73">
            <w:pPr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 xml:space="preserve">As Director of </w:t>
            </w:r>
            <w:r w:rsidR="73DCD747" w:rsidRPr="3D486C73">
              <w:rPr>
                <w:rFonts w:asciiTheme="minorHAnsi" w:hAnsiTheme="minorHAnsi" w:cstheme="minorBidi"/>
              </w:rPr>
              <w:t>S</w:t>
            </w:r>
            <w:r w:rsidRPr="3D486C73">
              <w:rPr>
                <w:rFonts w:asciiTheme="minorHAnsi" w:hAnsiTheme="minorHAnsi" w:cstheme="minorBidi"/>
              </w:rPr>
              <w:t>ervice, be responsible for quality assurance and governance by ensuring mechanisms are in place for:</w:t>
            </w:r>
          </w:p>
          <w:p w14:paraId="2845ACE5" w14:textId="5E6E892B" w:rsidR="00325949" w:rsidRPr="0022548A" w:rsidRDefault="00325949" w:rsidP="0032594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 xml:space="preserve">Registered Manager for services CQC to carry out legally regulated </w:t>
            </w:r>
            <w:r w:rsidR="005D7512" w:rsidRPr="0022548A">
              <w:rPr>
                <w:rFonts w:asciiTheme="minorHAnsi" w:hAnsiTheme="minorHAnsi" w:cstheme="minorHAnsi"/>
                <w:szCs w:val="18"/>
              </w:rPr>
              <w:t>activities</w:t>
            </w:r>
          </w:p>
          <w:p w14:paraId="14068949" w14:textId="77777777" w:rsidR="00325949" w:rsidRPr="0022548A" w:rsidRDefault="00325949" w:rsidP="0032594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Clinical Standards</w:t>
            </w:r>
          </w:p>
          <w:p w14:paraId="59CD82EB" w14:textId="0F56115B" w:rsidR="00325949" w:rsidRPr="0022548A" w:rsidRDefault="00325949" w:rsidP="0032594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 xml:space="preserve">Risk Management and </w:t>
            </w:r>
            <w:r w:rsidR="007F3AE2">
              <w:rPr>
                <w:rFonts w:asciiTheme="minorHAnsi" w:hAnsiTheme="minorHAnsi" w:cstheme="minorHAnsi"/>
                <w:szCs w:val="18"/>
              </w:rPr>
              <w:t>Health and Safety (H&amp;S)</w:t>
            </w:r>
          </w:p>
          <w:p w14:paraId="3C246390" w14:textId="77777777" w:rsidR="00325949" w:rsidRPr="0022548A" w:rsidRDefault="00325949" w:rsidP="0032594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Clinical governance</w:t>
            </w:r>
          </w:p>
          <w:p w14:paraId="5B0C5E42" w14:textId="7EBCBFAC" w:rsidR="00325949" w:rsidRPr="0022548A" w:rsidRDefault="00325949" w:rsidP="0032594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 xml:space="preserve">Evaluation </w:t>
            </w:r>
            <w:r w:rsidR="007F3AE2">
              <w:rPr>
                <w:rFonts w:asciiTheme="minorHAnsi" w:hAnsiTheme="minorHAnsi" w:cstheme="minorHAnsi"/>
                <w:szCs w:val="18"/>
              </w:rPr>
              <w:t>and</w:t>
            </w:r>
            <w:r w:rsidR="005D7512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22548A">
              <w:rPr>
                <w:rFonts w:asciiTheme="minorHAnsi" w:hAnsiTheme="minorHAnsi" w:cstheme="minorHAnsi"/>
                <w:szCs w:val="18"/>
              </w:rPr>
              <w:t>Research</w:t>
            </w:r>
          </w:p>
          <w:p w14:paraId="0488E6BE" w14:textId="77777777" w:rsidR="00325949" w:rsidRPr="0022548A" w:rsidRDefault="00325949" w:rsidP="0032594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Clinical Audit</w:t>
            </w:r>
          </w:p>
          <w:p w14:paraId="1308B58F" w14:textId="77777777" w:rsidR="00325949" w:rsidRPr="0022548A" w:rsidRDefault="00325949" w:rsidP="0032594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Complaints, Incidents and Serious Untoward Events</w:t>
            </w:r>
          </w:p>
          <w:p w14:paraId="5029DAB5" w14:textId="77777777" w:rsidR="00325949" w:rsidRPr="0022548A" w:rsidRDefault="00325949" w:rsidP="0032594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NHS DATA security and Protection Toolkit</w:t>
            </w:r>
          </w:p>
          <w:p w14:paraId="70B82E96" w14:textId="0E7C5CC1" w:rsidR="00325949" w:rsidRPr="0022548A" w:rsidRDefault="007F3AE2" w:rsidP="0032594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General Data Protection Regulation</w:t>
            </w:r>
            <w:r w:rsidR="005D751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64E032B7" w14:textId="77777777" w:rsidR="00325949" w:rsidRPr="0022548A" w:rsidRDefault="00325949" w:rsidP="00325949">
            <w:pPr>
              <w:pStyle w:val="ListParagraph"/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Governance Board Reporting</w:t>
            </w:r>
          </w:p>
          <w:p w14:paraId="08068AFF" w14:textId="77777777" w:rsidR="00325949" w:rsidRPr="0022548A" w:rsidRDefault="00325949" w:rsidP="00325949">
            <w:pPr>
              <w:pStyle w:val="ListParagraph"/>
              <w:rPr>
                <w:rFonts w:asciiTheme="minorHAnsi" w:hAnsiTheme="minorHAnsi" w:cstheme="minorHAnsi"/>
                <w:szCs w:val="18"/>
              </w:rPr>
            </w:pPr>
          </w:p>
          <w:p w14:paraId="7E0F1D6B" w14:textId="52DC6003" w:rsidR="00325949" w:rsidRPr="0022548A" w:rsidRDefault="00325949" w:rsidP="00325949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Be responsible for a comprehensive framework</w:t>
            </w:r>
            <w:r w:rsidRPr="0022548A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22548A">
              <w:rPr>
                <w:rFonts w:asciiTheme="minorHAnsi" w:hAnsiTheme="minorHAnsi" w:cstheme="minorHAnsi"/>
                <w:szCs w:val="18"/>
              </w:rPr>
              <w:t xml:space="preserve">being in place for all aspects of policy </w:t>
            </w:r>
            <w:r w:rsidR="005D7512">
              <w:rPr>
                <w:rFonts w:asciiTheme="minorHAnsi" w:hAnsiTheme="minorHAnsi" w:cstheme="minorHAnsi"/>
                <w:szCs w:val="18"/>
              </w:rPr>
              <w:t>and</w:t>
            </w:r>
            <w:r w:rsidR="005D7512" w:rsidRPr="0022548A">
              <w:rPr>
                <w:rFonts w:asciiTheme="minorHAnsi" w:hAnsiTheme="minorHAnsi" w:cstheme="minorHAnsi"/>
                <w:szCs w:val="18"/>
              </w:rPr>
              <w:t xml:space="preserve"> procedure</w:t>
            </w:r>
            <w:r w:rsidRPr="0022548A">
              <w:rPr>
                <w:rFonts w:asciiTheme="minorHAnsi" w:hAnsiTheme="minorHAnsi" w:cstheme="minorHAnsi"/>
                <w:szCs w:val="18"/>
              </w:rPr>
              <w:t xml:space="preserve"> development and implementation</w:t>
            </w:r>
            <w:r w:rsidR="00D32BC3" w:rsidRPr="0022548A">
              <w:rPr>
                <w:rFonts w:asciiTheme="minorHAnsi" w:hAnsiTheme="minorHAnsi" w:cstheme="minorHAnsi"/>
                <w:szCs w:val="18"/>
              </w:rPr>
              <w:t>.</w:t>
            </w:r>
          </w:p>
          <w:p w14:paraId="24E88856" w14:textId="77777777" w:rsidR="00325949" w:rsidRPr="0022548A" w:rsidRDefault="00325949" w:rsidP="00325949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To ensure that a review of policies, protocols and procedures is undertaken on an annual basis, and that the process for signing off policies is transparent and that gaps identified are rectified.</w:t>
            </w:r>
          </w:p>
          <w:p w14:paraId="32E438FC" w14:textId="35BC051C" w:rsidR="00246A38" w:rsidRPr="0022548A" w:rsidRDefault="00246A38" w:rsidP="00325949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 xml:space="preserve">Ensure that staff are aware of audit requirements relating to these policies and that they are built into the Service </w:t>
            </w:r>
            <w:r w:rsidR="004B71D9">
              <w:rPr>
                <w:rFonts w:asciiTheme="minorHAnsi" w:hAnsiTheme="minorHAnsi" w:cstheme="minorHAnsi"/>
                <w:szCs w:val="18"/>
              </w:rPr>
              <w:t>I</w:t>
            </w:r>
            <w:r w:rsidRPr="0022548A">
              <w:rPr>
                <w:rFonts w:asciiTheme="minorHAnsi" w:hAnsiTheme="minorHAnsi" w:cstheme="minorHAnsi"/>
                <w:szCs w:val="18"/>
              </w:rPr>
              <w:t xml:space="preserve">mprovement </w:t>
            </w:r>
            <w:r w:rsidR="004B71D9">
              <w:rPr>
                <w:rFonts w:asciiTheme="minorHAnsi" w:hAnsiTheme="minorHAnsi" w:cstheme="minorHAnsi"/>
                <w:szCs w:val="18"/>
              </w:rPr>
              <w:t>P</w:t>
            </w:r>
            <w:r w:rsidRPr="0022548A">
              <w:rPr>
                <w:rFonts w:asciiTheme="minorHAnsi" w:hAnsiTheme="minorHAnsi" w:cstheme="minorHAnsi"/>
                <w:szCs w:val="18"/>
              </w:rPr>
              <w:t>lan so that the audit programme is robust and assessed regularly.</w:t>
            </w:r>
          </w:p>
          <w:p w14:paraId="02178D1A" w14:textId="7C845070" w:rsidR="00D32BC3" w:rsidRPr="0022548A" w:rsidRDefault="00934047" w:rsidP="00EE13FB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Take an active role for USAIS in the implementation of the information systems strategy and information sharing protocols and procedures in co</w:t>
            </w:r>
            <w:r w:rsidR="00F57523">
              <w:rPr>
                <w:rFonts w:asciiTheme="minorHAnsi" w:hAnsiTheme="minorHAnsi" w:cstheme="minorHAnsi"/>
                <w:szCs w:val="18"/>
              </w:rPr>
              <w:t>njunctio</w:t>
            </w:r>
            <w:r w:rsidRPr="0022548A">
              <w:rPr>
                <w:rFonts w:asciiTheme="minorHAnsi" w:hAnsiTheme="minorHAnsi" w:cstheme="minorHAnsi"/>
                <w:szCs w:val="18"/>
              </w:rPr>
              <w:t xml:space="preserve">n with </w:t>
            </w:r>
            <w:r w:rsidR="000244DC">
              <w:rPr>
                <w:rFonts w:asciiTheme="minorHAnsi" w:hAnsiTheme="minorHAnsi" w:cstheme="minorHAnsi"/>
                <w:szCs w:val="18"/>
              </w:rPr>
              <w:t>U</w:t>
            </w:r>
            <w:r w:rsidR="00D626CA">
              <w:rPr>
                <w:rFonts w:asciiTheme="minorHAnsi" w:hAnsiTheme="minorHAnsi" w:cstheme="minorHAnsi"/>
                <w:szCs w:val="18"/>
              </w:rPr>
              <w:t>oS.</w:t>
            </w:r>
          </w:p>
        </w:tc>
        <w:tc>
          <w:tcPr>
            <w:tcW w:w="851" w:type="dxa"/>
          </w:tcPr>
          <w:p w14:paraId="5C8CD332" w14:textId="58CB24A4" w:rsidR="00AD0272" w:rsidRPr="0022548A" w:rsidRDefault="004756A9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10%</w:t>
            </w:r>
          </w:p>
        </w:tc>
      </w:tr>
      <w:tr w:rsidR="00C60EC0" w:rsidRPr="0022548A" w14:paraId="346C932F" w14:textId="77777777" w:rsidTr="3D486C73">
        <w:trPr>
          <w:cantSplit/>
        </w:trPr>
        <w:tc>
          <w:tcPr>
            <w:tcW w:w="600" w:type="dxa"/>
            <w:tcBorders>
              <w:right w:val="nil"/>
            </w:tcBorders>
          </w:tcPr>
          <w:p w14:paraId="235D588D" w14:textId="77777777" w:rsidR="00D50664" w:rsidRPr="0022548A" w:rsidRDefault="00D50664" w:rsidP="0012209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8671" w:type="dxa"/>
            <w:tcBorders>
              <w:left w:val="nil"/>
            </w:tcBorders>
          </w:tcPr>
          <w:p w14:paraId="6CC1D1BA" w14:textId="77777777" w:rsidR="00D50664" w:rsidRPr="0022548A" w:rsidRDefault="004C0B7F" w:rsidP="00EE13FB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2548A">
              <w:rPr>
                <w:rFonts w:asciiTheme="minorHAnsi" w:hAnsiTheme="minorHAnsi" w:cstheme="minorHAnsi"/>
                <w:b/>
                <w:bCs/>
                <w:szCs w:val="18"/>
              </w:rPr>
              <w:t>Financial Management</w:t>
            </w:r>
          </w:p>
          <w:p w14:paraId="538C924E" w14:textId="77777777" w:rsidR="003C7F5B" w:rsidRPr="0022548A" w:rsidRDefault="002F5410" w:rsidP="002F5410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 xml:space="preserve">Ensure strong financial performance against USAIS service delivery commitments and University of Southampton targets. </w:t>
            </w:r>
          </w:p>
          <w:p w14:paraId="03006F81" w14:textId="77777777" w:rsidR="003C7F5B" w:rsidRPr="0022548A" w:rsidRDefault="003C7F5B" w:rsidP="003C7F5B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>Implement effective commissioning arrangements with internal and external stakeholders.  Monitor and anticipate capacity and demand issues, identify problems at an early stage and initiate corrective action.</w:t>
            </w:r>
          </w:p>
          <w:p w14:paraId="0D8807F2" w14:textId="5273E0E2" w:rsidR="0031069D" w:rsidRPr="0022548A" w:rsidRDefault="002F5410" w:rsidP="002F5410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 xml:space="preserve">Critically evaluate and </w:t>
            </w:r>
            <w:r w:rsidR="009370D0" w:rsidRPr="0022548A">
              <w:rPr>
                <w:rFonts w:asciiTheme="minorHAnsi" w:hAnsiTheme="minorHAnsi" w:cstheme="minorHAnsi"/>
                <w:szCs w:val="18"/>
              </w:rPr>
              <w:t xml:space="preserve">regularly </w:t>
            </w:r>
            <w:r w:rsidRPr="0022548A">
              <w:rPr>
                <w:rFonts w:asciiTheme="minorHAnsi" w:hAnsiTheme="minorHAnsi" w:cstheme="minorHAnsi"/>
                <w:szCs w:val="18"/>
              </w:rPr>
              <w:t xml:space="preserve">review the </w:t>
            </w:r>
            <w:r w:rsidR="009370D0" w:rsidRPr="0022548A">
              <w:rPr>
                <w:rFonts w:asciiTheme="minorHAnsi" w:hAnsiTheme="minorHAnsi" w:cstheme="minorHAnsi"/>
                <w:szCs w:val="18"/>
              </w:rPr>
              <w:t xml:space="preserve">USAIS </w:t>
            </w:r>
            <w:r w:rsidRPr="0022548A">
              <w:rPr>
                <w:rFonts w:asciiTheme="minorHAnsi" w:hAnsiTheme="minorHAnsi" w:cstheme="minorHAnsi"/>
                <w:szCs w:val="18"/>
              </w:rPr>
              <w:t>structure and resources</w:t>
            </w:r>
            <w:r w:rsidR="001739EB" w:rsidRPr="0022548A">
              <w:rPr>
                <w:rFonts w:asciiTheme="minorHAnsi" w:hAnsiTheme="minorHAnsi" w:cstheme="minorHAnsi"/>
                <w:szCs w:val="18"/>
              </w:rPr>
              <w:t xml:space="preserve">, </w:t>
            </w:r>
            <w:r w:rsidR="009370D0" w:rsidRPr="0022548A">
              <w:rPr>
                <w:rFonts w:asciiTheme="minorHAnsi" w:hAnsiTheme="minorHAnsi" w:cstheme="minorHAnsi"/>
                <w:szCs w:val="18"/>
              </w:rPr>
              <w:t xml:space="preserve">to </w:t>
            </w:r>
            <w:r w:rsidR="001739EB" w:rsidRPr="0022548A">
              <w:rPr>
                <w:rFonts w:asciiTheme="minorHAnsi" w:hAnsiTheme="minorHAnsi" w:cstheme="minorHAnsi"/>
                <w:szCs w:val="18"/>
              </w:rPr>
              <w:t>ensur</w:t>
            </w:r>
            <w:r w:rsidR="009370D0" w:rsidRPr="0022548A">
              <w:rPr>
                <w:rFonts w:asciiTheme="minorHAnsi" w:hAnsiTheme="minorHAnsi" w:cstheme="minorHAnsi"/>
                <w:szCs w:val="18"/>
              </w:rPr>
              <w:t>e</w:t>
            </w:r>
            <w:r w:rsidR="00FA62A7" w:rsidRPr="0022548A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4675C1" w:rsidRPr="0022548A">
              <w:rPr>
                <w:rFonts w:asciiTheme="minorHAnsi" w:hAnsiTheme="minorHAnsi" w:cstheme="minorHAnsi"/>
                <w:szCs w:val="18"/>
              </w:rPr>
              <w:t xml:space="preserve">it has the correct level of knowledge, </w:t>
            </w:r>
            <w:r w:rsidR="00FA62A7" w:rsidRPr="0022548A">
              <w:rPr>
                <w:rFonts w:asciiTheme="minorHAnsi" w:hAnsiTheme="minorHAnsi" w:cstheme="minorHAnsi"/>
                <w:szCs w:val="18"/>
              </w:rPr>
              <w:t>skill mix and expertise</w:t>
            </w:r>
            <w:r w:rsidR="00996A98" w:rsidRPr="0022548A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76417C" w:rsidRPr="0022548A">
              <w:rPr>
                <w:rFonts w:asciiTheme="minorHAnsi" w:hAnsiTheme="minorHAnsi" w:cstheme="minorHAnsi"/>
                <w:szCs w:val="18"/>
              </w:rPr>
              <w:t xml:space="preserve">to support consistent delivery and development of </w:t>
            </w:r>
            <w:r w:rsidR="00D626CA">
              <w:rPr>
                <w:rFonts w:asciiTheme="minorHAnsi" w:hAnsiTheme="minorHAnsi" w:cstheme="minorHAnsi"/>
                <w:szCs w:val="18"/>
              </w:rPr>
              <w:t xml:space="preserve">the </w:t>
            </w:r>
            <w:r w:rsidR="0076417C" w:rsidRPr="0022548A">
              <w:rPr>
                <w:rFonts w:asciiTheme="minorHAnsi" w:hAnsiTheme="minorHAnsi" w:cstheme="minorHAnsi"/>
                <w:szCs w:val="18"/>
              </w:rPr>
              <w:t>USAIS Business Plan</w:t>
            </w:r>
            <w:r w:rsidR="00D626CA">
              <w:rPr>
                <w:rFonts w:asciiTheme="minorHAnsi" w:hAnsiTheme="minorHAnsi" w:cstheme="minorHAnsi"/>
                <w:szCs w:val="18"/>
              </w:rPr>
              <w:t>.</w:t>
            </w:r>
          </w:p>
          <w:p w14:paraId="2BDAE214" w14:textId="53D85D60" w:rsidR="00374D2E" w:rsidRPr="0022548A" w:rsidRDefault="7E45885D" w:rsidP="3D486C73">
            <w:pPr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>Identify and implement cost</w:t>
            </w:r>
            <w:r w:rsidR="62D347A7" w:rsidRPr="3D486C73">
              <w:rPr>
                <w:rFonts w:asciiTheme="minorHAnsi" w:hAnsiTheme="minorHAnsi" w:cstheme="minorBidi"/>
              </w:rPr>
              <w:t>-</w:t>
            </w:r>
            <w:r w:rsidRPr="3D486C73">
              <w:rPr>
                <w:rFonts w:asciiTheme="minorHAnsi" w:hAnsiTheme="minorHAnsi" w:cstheme="minorBidi"/>
              </w:rPr>
              <w:t>efficiency savings targets.</w:t>
            </w:r>
          </w:p>
          <w:p w14:paraId="4F1ADC5C" w14:textId="6B49C4F1" w:rsidR="004C0B7F" w:rsidRPr="00794E6D" w:rsidRDefault="002F5410" w:rsidP="00EE13FB">
            <w:pPr>
              <w:rPr>
                <w:rFonts w:asciiTheme="minorHAnsi" w:hAnsiTheme="minorHAnsi" w:cstheme="minorHAnsi"/>
                <w:szCs w:val="18"/>
              </w:rPr>
            </w:pPr>
            <w:r w:rsidRPr="0022548A">
              <w:rPr>
                <w:rFonts w:asciiTheme="minorHAnsi" w:hAnsiTheme="minorHAnsi" w:cstheme="minorHAnsi"/>
                <w:szCs w:val="18"/>
              </w:rPr>
              <w:t xml:space="preserve">Take management responsibility for Managers and </w:t>
            </w:r>
            <w:r w:rsidR="00D626CA">
              <w:rPr>
                <w:rFonts w:asciiTheme="minorHAnsi" w:hAnsiTheme="minorHAnsi" w:cstheme="minorHAnsi"/>
                <w:szCs w:val="18"/>
              </w:rPr>
              <w:t>Service</w:t>
            </w:r>
            <w:r w:rsidR="00E75427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22548A">
              <w:rPr>
                <w:rFonts w:asciiTheme="minorHAnsi" w:hAnsiTheme="minorHAnsi" w:cstheme="minorHAnsi"/>
                <w:szCs w:val="18"/>
              </w:rPr>
              <w:t>Leads and assume delegated responsibility for the budget</w:t>
            </w:r>
            <w:r w:rsidR="007B220B">
              <w:rPr>
                <w:rFonts w:asciiTheme="minorHAnsi" w:hAnsiTheme="minorHAnsi" w:cstheme="minorHAnsi"/>
                <w:szCs w:val="18"/>
              </w:rPr>
              <w:t>.</w:t>
            </w:r>
          </w:p>
        </w:tc>
        <w:tc>
          <w:tcPr>
            <w:tcW w:w="851" w:type="dxa"/>
          </w:tcPr>
          <w:p w14:paraId="548485AB" w14:textId="0566D722" w:rsidR="00D50664" w:rsidRPr="0022548A" w:rsidRDefault="004756A9" w:rsidP="007533EC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10%</w:t>
            </w:r>
          </w:p>
        </w:tc>
      </w:tr>
      <w:tr w:rsidR="003A5F3B" w:rsidRPr="0022548A" w14:paraId="4EBD8610" w14:textId="77777777" w:rsidTr="3D486C73">
        <w:trPr>
          <w:cantSplit/>
        </w:trPr>
        <w:tc>
          <w:tcPr>
            <w:tcW w:w="600" w:type="dxa"/>
            <w:tcBorders>
              <w:right w:val="nil"/>
            </w:tcBorders>
          </w:tcPr>
          <w:p w14:paraId="1C4D6734" w14:textId="77777777" w:rsidR="00671F76" w:rsidRPr="0022548A" w:rsidRDefault="00671F76" w:rsidP="00671F7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8671" w:type="dxa"/>
            <w:tcBorders>
              <w:left w:val="nil"/>
            </w:tcBorders>
          </w:tcPr>
          <w:p w14:paraId="6B1B8E37" w14:textId="1BB8C0BD" w:rsidR="00671F76" w:rsidRPr="003A1BA6" w:rsidRDefault="7DFB1B05" w:rsidP="3D486C73">
            <w:pPr>
              <w:rPr>
                <w:rFonts w:asciiTheme="minorHAnsi" w:hAnsiTheme="minorHAnsi" w:cstheme="minorBidi"/>
                <w:b/>
                <w:bCs/>
              </w:rPr>
            </w:pPr>
            <w:r w:rsidRPr="3D486C73">
              <w:rPr>
                <w:rFonts w:asciiTheme="minorHAnsi" w:hAnsiTheme="minorHAnsi" w:cstheme="minorBidi"/>
                <w:b/>
                <w:bCs/>
              </w:rPr>
              <w:t>Staff</w:t>
            </w:r>
            <w:r w:rsidR="16F44650" w:rsidRPr="3D486C73">
              <w:rPr>
                <w:rFonts w:asciiTheme="minorHAnsi" w:hAnsiTheme="minorHAnsi" w:cstheme="minorBidi"/>
                <w:b/>
                <w:bCs/>
              </w:rPr>
              <w:t xml:space="preserve"> Performance</w:t>
            </w:r>
            <w:r w:rsidR="6D661B73" w:rsidRPr="3D486C73">
              <w:rPr>
                <w:rFonts w:asciiTheme="minorHAnsi" w:hAnsiTheme="minorHAnsi" w:cstheme="minorBidi"/>
                <w:b/>
                <w:bCs/>
              </w:rPr>
              <w:t>, Training</w:t>
            </w:r>
            <w:r w:rsidR="16F44650" w:rsidRPr="3D486C73">
              <w:rPr>
                <w:rFonts w:asciiTheme="minorHAnsi" w:hAnsiTheme="minorHAnsi" w:cstheme="minorBidi"/>
                <w:b/>
                <w:bCs/>
              </w:rPr>
              <w:t xml:space="preserve"> and </w:t>
            </w:r>
            <w:r w:rsidR="321296FC" w:rsidRPr="3D486C73">
              <w:rPr>
                <w:rFonts w:asciiTheme="minorHAnsi" w:hAnsiTheme="minorHAnsi" w:cstheme="minorBidi"/>
                <w:b/>
                <w:bCs/>
              </w:rPr>
              <w:t>W</w:t>
            </w:r>
            <w:r w:rsidR="16F44650" w:rsidRPr="3D486C73">
              <w:rPr>
                <w:rFonts w:asciiTheme="minorHAnsi" w:hAnsiTheme="minorHAnsi" w:cstheme="minorBidi"/>
                <w:b/>
                <w:bCs/>
              </w:rPr>
              <w:t>ellbeing</w:t>
            </w:r>
          </w:p>
          <w:p w14:paraId="3D7A2616" w14:textId="2FC4D09E" w:rsidR="00873CB1" w:rsidRDefault="7DFB1B05" w:rsidP="3D486C73">
            <w:pPr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>Provide leadership throughout the employee lifecycle</w:t>
            </w:r>
            <w:r w:rsidR="77E742C7" w:rsidRPr="3D486C73">
              <w:rPr>
                <w:rFonts w:asciiTheme="minorHAnsi" w:hAnsiTheme="minorHAnsi" w:cstheme="minorBidi"/>
              </w:rPr>
              <w:t xml:space="preserve">. </w:t>
            </w:r>
            <w:r w:rsidR="75336D79" w:rsidRPr="3D486C73">
              <w:rPr>
                <w:rFonts w:asciiTheme="minorHAnsi" w:hAnsiTheme="minorHAnsi" w:cstheme="minorBidi"/>
              </w:rPr>
              <w:t>To develop the capabilit</w:t>
            </w:r>
            <w:r w:rsidR="0BCBCDED" w:rsidRPr="3D486C73">
              <w:rPr>
                <w:rFonts w:asciiTheme="minorHAnsi" w:hAnsiTheme="minorHAnsi" w:cstheme="minorBidi"/>
              </w:rPr>
              <w:t>ies both</w:t>
            </w:r>
            <w:r w:rsidR="75336D79" w:rsidRPr="3D486C73">
              <w:rPr>
                <w:rFonts w:asciiTheme="minorHAnsi" w:hAnsiTheme="minorHAnsi" w:cstheme="minorBidi"/>
              </w:rPr>
              <w:t xml:space="preserve"> of</w:t>
            </w:r>
            <w:r w:rsidR="2F76D680" w:rsidRPr="3D486C73">
              <w:rPr>
                <w:rFonts w:asciiTheme="minorHAnsi" w:hAnsiTheme="minorHAnsi" w:cstheme="minorBidi"/>
              </w:rPr>
              <w:t xml:space="preserve"> the </w:t>
            </w:r>
            <w:r w:rsidR="75336D79" w:rsidRPr="3D486C73">
              <w:rPr>
                <w:rFonts w:asciiTheme="minorHAnsi" w:hAnsiTheme="minorHAnsi" w:cstheme="minorBidi"/>
              </w:rPr>
              <w:t xml:space="preserve">individuals and the team, developing talent and succession planning to meet operational and strategic needs. </w:t>
            </w:r>
          </w:p>
          <w:p w14:paraId="7AF89EEA" w14:textId="08525973" w:rsidR="00873CB1" w:rsidRDefault="75336D79" w:rsidP="3D486C73">
            <w:pPr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>Utilising mentoring</w:t>
            </w:r>
            <w:r w:rsidR="5A358BD2" w:rsidRPr="3D486C73">
              <w:rPr>
                <w:rFonts w:asciiTheme="minorHAnsi" w:hAnsiTheme="minorHAnsi" w:cstheme="minorBidi"/>
              </w:rPr>
              <w:t xml:space="preserve"> and</w:t>
            </w:r>
            <w:r w:rsidRPr="3D486C73">
              <w:rPr>
                <w:rFonts w:asciiTheme="minorHAnsi" w:hAnsiTheme="minorHAnsi" w:cstheme="minorBidi"/>
              </w:rPr>
              <w:t xml:space="preserve"> coaching skills and/or providing training, advice and guidance as necessary</w:t>
            </w:r>
            <w:r w:rsidR="76D70BDF" w:rsidRPr="3D486C73">
              <w:rPr>
                <w:rFonts w:asciiTheme="minorHAnsi" w:hAnsiTheme="minorHAnsi" w:cstheme="minorBidi"/>
              </w:rPr>
              <w:t>, supporting E</w:t>
            </w:r>
            <w:r w:rsidR="409CDC0E" w:rsidRPr="3D486C73">
              <w:rPr>
                <w:rFonts w:asciiTheme="minorHAnsi" w:hAnsiTheme="minorHAnsi" w:cstheme="minorBidi"/>
              </w:rPr>
              <w:t xml:space="preserve">quality </w:t>
            </w:r>
            <w:r w:rsidR="76D70BDF" w:rsidRPr="3D486C73">
              <w:rPr>
                <w:rFonts w:asciiTheme="minorHAnsi" w:hAnsiTheme="minorHAnsi" w:cstheme="minorBidi"/>
              </w:rPr>
              <w:t>D</w:t>
            </w:r>
            <w:r w:rsidR="409CDC0E" w:rsidRPr="3D486C73">
              <w:rPr>
                <w:rFonts w:asciiTheme="minorHAnsi" w:hAnsiTheme="minorHAnsi" w:cstheme="minorBidi"/>
              </w:rPr>
              <w:t xml:space="preserve">iversity and </w:t>
            </w:r>
            <w:r w:rsidR="76D70BDF" w:rsidRPr="3D486C73">
              <w:rPr>
                <w:rFonts w:asciiTheme="minorHAnsi" w:hAnsiTheme="minorHAnsi" w:cstheme="minorBidi"/>
              </w:rPr>
              <w:t>I</w:t>
            </w:r>
            <w:r w:rsidR="409CDC0E" w:rsidRPr="3D486C73">
              <w:rPr>
                <w:rFonts w:asciiTheme="minorHAnsi" w:hAnsiTheme="minorHAnsi" w:cstheme="minorBidi"/>
              </w:rPr>
              <w:t>nclusion</w:t>
            </w:r>
            <w:r w:rsidR="76D70BDF" w:rsidRPr="3D486C73">
              <w:rPr>
                <w:rFonts w:asciiTheme="minorHAnsi" w:hAnsiTheme="minorHAnsi" w:cstheme="minorBidi"/>
              </w:rPr>
              <w:t>, workload and wellbeing agendas</w:t>
            </w:r>
            <w:r w:rsidR="6C21F4DB" w:rsidRPr="3D486C73">
              <w:rPr>
                <w:rFonts w:asciiTheme="minorHAnsi" w:hAnsiTheme="minorHAnsi" w:cstheme="minorBidi"/>
              </w:rPr>
              <w:t xml:space="preserve">.  </w:t>
            </w:r>
          </w:p>
          <w:p w14:paraId="78548419" w14:textId="65A8A139" w:rsidR="00F76C02" w:rsidRPr="001D1963" w:rsidRDefault="00F76C02" w:rsidP="00F76C02">
            <w:pPr>
              <w:rPr>
                <w:rFonts w:asciiTheme="minorHAnsi" w:hAnsiTheme="minorHAnsi" w:cstheme="minorHAnsi"/>
                <w:szCs w:val="18"/>
              </w:rPr>
            </w:pPr>
            <w:r w:rsidRPr="001D1963">
              <w:rPr>
                <w:rFonts w:asciiTheme="minorHAnsi" w:hAnsiTheme="minorHAnsi" w:cstheme="minorHAnsi"/>
                <w:szCs w:val="18"/>
              </w:rPr>
              <w:t>Ensure all staff are completing and recording mandatory training</w:t>
            </w:r>
            <w:r w:rsidR="00231A2D" w:rsidRPr="001D1963">
              <w:rPr>
                <w:rFonts w:asciiTheme="minorHAnsi" w:hAnsiTheme="minorHAnsi" w:cstheme="minorHAnsi"/>
                <w:szCs w:val="18"/>
              </w:rPr>
              <w:t xml:space="preserve"> specific to USAIS and University of Southampton</w:t>
            </w:r>
            <w:r w:rsidR="00070DD5">
              <w:rPr>
                <w:rFonts w:asciiTheme="minorHAnsi" w:hAnsiTheme="minorHAnsi" w:cstheme="minorHAnsi"/>
                <w:szCs w:val="18"/>
              </w:rPr>
              <w:t>.</w:t>
            </w:r>
          </w:p>
          <w:p w14:paraId="375866D3" w14:textId="38786A67" w:rsidR="002C2AF6" w:rsidRDefault="6738DDF4" w:rsidP="3D486C73">
            <w:pPr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>Support and lead as appropriate in the event of professional</w:t>
            </w:r>
            <w:r w:rsidR="33BA8EE9" w:rsidRPr="3D486C73">
              <w:rPr>
                <w:rFonts w:asciiTheme="minorHAnsi" w:hAnsiTheme="minorHAnsi" w:cstheme="minorBidi"/>
              </w:rPr>
              <w:t>/</w:t>
            </w:r>
            <w:r w:rsidRPr="3D486C73">
              <w:rPr>
                <w:rFonts w:asciiTheme="minorHAnsi" w:hAnsiTheme="minorHAnsi" w:cstheme="minorBidi"/>
              </w:rPr>
              <w:t>disciplinary</w:t>
            </w:r>
            <w:r w:rsidR="376FE94B" w:rsidRPr="3D486C73">
              <w:rPr>
                <w:rFonts w:asciiTheme="minorHAnsi" w:hAnsiTheme="minorHAnsi" w:cstheme="minorBidi"/>
              </w:rPr>
              <w:t>/</w:t>
            </w:r>
            <w:r w:rsidRPr="3D486C73">
              <w:rPr>
                <w:rFonts w:asciiTheme="minorHAnsi" w:hAnsiTheme="minorHAnsi" w:cstheme="minorBidi"/>
              </w:rPr>
              <w:t>grievance matters or general employee conduct issues, ensur</w:t>
            </w:r>
            <w:r w:rsidR="1E4C3FE4" w:rsidRPr="3D486C73">
              <w:rPr>
                <w:rFonts w:asciiTheme="minorHAnsi" w:hAnsiTheme="minorHAnsi" w:cstheme="minorBidi"/>
              </w:rPr>
              <w:t>ing</w:t>
            </w:r>
            <w:r w:rsidRPr="3D486C73">
              <w:rPr>
                <w:rFonts w:asciiTheme="minorHAnsi" w:hAnsiTheme="minorHAnsi" w:cstheme="minorBidi"/>
              </w:rPr>
              <w:t xml:space="preserve"> action is taken within designated timescales</w:t>
            </w:r>
            <w:r w:rsidR="0A0DFB1B" w:rsidRPr="3D486C73">
              <w:rPr>
                <w:rFonts w:asciiTheme="minorHAnsi" w:hAnsiTheme="minorHAnsi" w:cstheme="minorBidi"/>
              </w:rPr>
              <w:t>.</w:t>
            </w:r>
          </w:p>
          <w:p w14:paraId="607CF98D" w14:textId="73F187B6" w:rsidR="005C13FA" w:rsidRPr="0022548A" w:rsidRDefault="005C13FA" w:rsidP="00671F76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51" w:type="dxa"/>
          </w:tcPr>
          <w:p w14:paraId="357E70E3" w14:textId="46FEAB4B" w:rsidR="008A1B5D" w:rsidRPr="0022548A" w:rsidRDefault="008A1B5D" w:rsidP="00671F76">
            <w:pPr>
              <w:rPr>
                <w:rFonts w:asciiTheme="minorHAnsi" w:hAnsiTheme="minorHAnsi" w:cstheme="minorHAnsi"/>
              </w:rPr>
            </w:pPr>
            <w:r w:rsidRPr="0022548A">
              <w:rPr>
                <w:rFonts w:asciiTheme="minorHAnsi" w:hAnsiTheme="minorHAnsi" w:cstheme="minorHAnsi"/>
              </w:rPr>
              <w:t>10%</w:t>
            </w:r>
          </w:p>
        </w:tc>
      </w:tr>
      <w:tr w:rsidR="003A5F3B" w:rsidRPr="00083652" w14:paraId="7667D698" w14:textId="77777777" w:rsidTr="3D486C73">
        <w:trPr>
          <w:cantSplit/>
        </w:trPr>
        <w:tc>
          <w:tcPr>
            <w:tcW w:w="600" w:type="dxa"/>
            <w:tcBorders>
              <w:right w:val="nil"/>
            </w:tcBorders>
          </w:tcPr>
          <w:p w14:paraId="3DD7CD0E" w14:textId="7E1C926C" w:rsidR="006A1301" w:rsidRPr="00083652" w:rsidRDefault="00083652" w:rsidP="00083652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7.</w:t>
            </w:r>
            <w:r w:rsidR="00FF21B7" w:rsidRPr="0008365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8671" w:type="dxa"/>
            <w:tcBorders>
              <w:left w:val="nil"/>
            </w:tcBorders>
          </w:tcPr>
          <w:p w14:paraId="725C0ED7" w14:textId="5E2408C4" w:rsidR="006A1301" w:rsidRPr="00083652" w:rsidRDefault="006A01F1" w:rsidP="00671F76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083652">
              <w:rPr>
                <w:rFonts w:asciiTheme="minorHAnsi" w:hAnsiTheme="minorHAnsi" w:cstheme="minorHAnsi"/>
                <w:b/>
                <w:bCs/>
                <w:szCs w:val="18"/>
              </w:rPr>
              <w:t>Operational Management</w:t>
            </w:r>
          </w:p>
          <w:p w14:paraId="74E0D3E1" w14:textId="1E690CFB" w:rsidR="005845BC" w:rsidRPr="00083652" w:rsidRDefault="3E53E8C5" w:rsidP="3D486C73">
            <w:pPr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 xml:space="preserve">As overall budget holder, support the Associate Director of Operations </w:t>
            </w:r>
            <w:r w:rsidR="16CE5615" w:rsidRPr="3D486C73">
              <w:rPr>
                <w:rFonts w:asciiTheme="minorHAnsi" w:hAnsiTheme="minorHAnsi" w:cstheme="minorBidi"/>
              </w:rPr>
              <w:t xml:space="preserve">and </w:t>
            </w:r>
            <w:r w:rsidRPr="3D486C73">
              <w:rPr>
                <w:rFonts w:asciiTheme="minorHAnsi" w:hAnsiTheme="minorHAnsi" w:cstheme="minorBidi"/>
              </w:rPr>
              <w:t>oversee the contracts, commissioning</w:t>
            </w:r>
            <w:r w:rsidR="3FFB4CAA" w:rsidRPr="3D486C73">
              <w:rPr>
                <w:rFonts w:asciiTheme="minorHAnsi" w:hAnsiTheme="minorHAnsi" w:cstheme="minorBidi"/>
              </w:rPr>
              <w:t xml:space="preserve"> and</w:t>
            </w:r>
            <w:r w:rsidRPr="3D486C73">
              <w:rPr>
                <w:rFonts w:asciiTheme="minorHAnsi" w:hAnsiTheme="minorHAnsi" w:cstheme="minorBidi"/>
              </w:rPr>
              <w:t xml:space="preserve"> procurement of highly specialised</w:t>
            </w:r>
            <w:r w:rsidR="4D5EAE33" w:rsidRPr="3D486C73">
              <w:rPr>
                <w:rFonts w:asciiTheme="minorHAnsi" w:hAnsiTheme="minorHAnsi" w:cstheme="minorBidi"/>
              </w:rPr>
              <w:t xml:space="preserve"> </w:t>
            </w:r>
            <w:r w:rsidRPr="3D486C73">
              <w:rPr>
                <w:rFonts w:asciiTheme="minorHAnsi" w:hAnsiTheme="minorHAnsi" w:cstheme="minorBidi"/>
              </w:rPr>
              <w:t>Implant Devices, processors and all associated items for patient equipment, clinical equipment and IT systems</w:t>
            </w:r>
            <w:r w:rsidR="7E52FC95" w:rsidRPr="3D486C73">
              <w:rPr>
                <w:rFonts w:asciiTheme="minorHAnsi" w:hAnsiTheme="minorHAnsi" w:cstheme="minorBidi"/>
              </w:rPr>
              <w:t>.</w:t>
            </w:r>
          </w:p>
          <w:p w14:paraId="6FDEB1AB" w14:textId="4F6D3C48" w:rsidR="00ED45E3" w:rsidRPr="00083652" w:rsidRDefault="77568EB3" w:rsidP="3D486C73">
            <w:pPr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 xml:space="preserve">Work closely with consultants to build strong working relationships, discussing and developing service provision, </w:t>
            </w:r>
            <w:r w:rsidR="790CF2D8" w:rsidRPr="3D486C73">
              <w:rPr>
                <w:rFonts w:asciiTheme="minorHAnsi" w:hAnsiTheme="minorHAnsi" w:cstheme="minorBidi"/>
              </w:rPr>
              <w:t xml:space="preserve">with the </w:t>
            </w:r>
            <w:r w:rsidRPr="3D486C73">
              <w:rPr>
                <w:rFonts w:asciiTheme="minorHAnsi" w:hAnsiTheme="minorHAnsi" w:cstheme="minorBidi"/>
              </w:rPr>
              <w:t>ability to negotiate and navigate contentious issues and differences in professional opinion.</w:t>
            </w:r>
          </w:p>
          <w:p w14:paraId="5E296571" w14:textId="2F52909A" w:rsidR="00037EDC" w:rsidRPr="00083652" w:rsidRDefault="00037EDC" w:rsidP="00ED45E3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As overall H&amp;S representative for USAIS, ensure the buildings and equipment are maintained to a high standard to support all clinical activities, patient and staff safety, wellbeing and safeguarding</w:t>
            </w:r>
            <w:r w:rsidR="009C45D8">
              <w:rPr>
                <w:rFonts w:asciiTheme="minorHAnsi" w:hAnsiTheme="minorHAnsi" w:cstheme="minorHAnsi"/>
                <w:szCs w:val="18"/>
              </w:rPr>
              <w:t>.</w:t>
            </w:r>
          </w:p>
          <w:p w14:paraId="37FE92DE" w14:textId="77777777" w:rsidR="006A01F1" w:rsidRDefault="007219D0" w:rsidP="00671F76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To communicate and respond to the Governance Board and external stakeholders, with regard</w:t>
            </w:r>
            <w:r w:rsidR="00450F79">
              <w:rPr>
                <w:rFonts w:asciiTheme="minorHAnsi" w:hAnsiTheme="minorHAnsi" w:cstheme="minorHAnsi"/>
                <w:szCs w:val="18"/>
              </w:rPr>
              <w:t>s</w:t>
            </w:r>
            <w:r w:rsidRPr="00083652">
              <w:rPr>
                <w:rFonts w:asciiTheme="minorHAnsi" w:hAnsiTheme="minorHAnsi" w:cstheme="minorHAnsi"/>
                <w:szCs w:val="18"/>
              </w:rPr>
              <w:t xml:space="preserve"> to complex queries about service delivery, clinical provision and governance</w:t>
            </w:r>
            <w:r w:rsidR="00450F79">
              <w:rPr>
                <w:rFonts w:asciiTheme="minorHAnsi" w:hAnsiTheme="minorHAnsi" w:cstheme="minorHAnsi"/>
                <w:szCs w:val="18"/>
              </w:rPr>
              <w:t>,</w:t>
            </w:r>
            <w:r w:rsidRPr="00083652">
              <w:rPr>
                <w:rFonts w:asciiTheme="minorHAnsi" w:hAnsiTheme="minorHAnsi" w:cstheme="minorHAnsi"/>
                <w:szCs w:val="18"/>
              </w:rPr>
              <w:t xml:space="preserve"> with the ability to demonstrate robust assessment and decision making to influence the future of the service.</w:t>
            </w:r>
          </w:p>
          <w:p w14:paraId="1AE25932" w14:textId="75CC195B" w:rsidR="005C13FA" w:rsidRPr="00083652" w:rsidRDefault="005C13FA" w:rsidP="00671F76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51" w:type="dxa"/>
          </w:tcPr>
          <w:p w14:paraId="78849519" w14:textId="04AD53F6" w:rsidR="006A1301" w:rsidRPr="00083652" w:rsidRDefault="008A1B5D" w:rsidP="00671F76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10%</w:t>
            </w:r>
          </w:p>
        </w:tc>
      </w:tr>
      <w:tr w:rsidR="003A5F3B" w:rsidRPr="00083652" w14:paraId="718D1B41" w14:textId="77777777" w:rsidTr="3D486C73">
        <w:trPr>
          <w:cantSplit/>
        </w:trPr>
        <w:tc>
          <w:tcPr>
            <w:tcW w:w="600" w:type="dxa"/>
            <w:tcBorders>
              <w:right w:val="nil"/>
            </w:tcBorders>
          </w:tcPr>
          <w:p w14:paraId="4BB894AE" w14:textId="6D451178" w:rsidR="00037EDC" w:rsidRPr="0019014E" w:rsidRDefault="0019014E" w:rsidP="0019014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8.</w:t>
            </w:r>
          </w:p>
        </w:tc>
        <w:tc>
          <w:tcPr>
            <w:tcW w:w="8671" w:type="dxa"/>
            <w:tcBorders>
              <w:left w:val="nil"/>
            </w:tcBorders>
          </w:tcPr>
          <w:p w14:paraId="24556F35" w14:textId="2E84D95B" w:rsidR="00C70500" w:rsidRPr="00982FCE" w:rsidRDefault="00C70500" w:rsidP="004C5963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982FCE">
              <w:rPr>
                <w:rFonts w:asciiTheme="minorHAnsi" w:hAnsiTheme="minorHAnsi" w:cstheme="minorHAnsi"/>
                <w:b/>
                <w:bCs/>
                <w:szCs w:val="18"/>
              </w:rPr>
              <w:t xml:space="preserve">Research and </w:t>
            </w:r>
            <w:r w:rsidR="004C5963" w:rsidRPr="00982FCE">
              <w:rPr>
                <w:rFonts w:asciiTheme="minorHAnsi" w:hAnsiTheme="minorHAnsi" w:cstheme="minorHAnsi"/>
                <w:b/>
                <w:bCs/>
                <w:szCs w:val="18"/>
              </w:rPr>
              <w:t>Education</w:t>
            </w:r>
          </w:p>
          <w:p w14:paraId="4E0B257E" w14:textId="3CABCC32" w:rsidR="004C5963" w:rsidRDefault="2A3A99FB" w:rsidP="3D486C73">
            <w:pPr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 xml:space="preserve">Oversee the Research and Education programme to ensure that it reflects and meets the needs of USAIS and contributes towards the Research </w:t>
            </w:r>
            <w:bookmarkStart w:id="0" w:name="_Int_tvTKR1wQ"/>
            <w:r w:rsidRPr="3D486C73">
              <w:rPr>
                <w:rFonts w:asciiTheme="minorHAnsi" w:hAnsiTheme="minorHAnsi" w:cstheme="minorBidi"/>
              </w:rPr>
              <w:t>Strategy, and</w:t>
            </w:r>
            <w:r w:rsidR="10CEF031" w:rsidRPr="3D486C73">
              <w:rPr>
                <w:rFonts w:asciiTheme="minorHAnsi" w:hAnsiTheme="minorHAnsi" w:cstheme="minorBidi"/>
              </w:rPr>
              <w:t xml:space="preserve"> that it </w:t>
            </w:r>
            <w:bookmarkEnd w:id="0"/>
            <w:r w:rsidRPr="3D486C73">
              <w:rPr>
                <w:rFonts w:asciiTheme="minorHAnsi" w:hAnsiTheme="minorHAnsi" w:cstheme="minorBidi"/>
              </w:rPr>
              <w:t xml:space="preserve">promotes research activity in line with the Business Plan and in </w:t>
            </w:r>
            <w:r w:rsidR="6CF8A4B2" w:rsidRPr="3D486C73">
              <w:rPr>
                <w:rFonts w:asciiTheme="minorHAnsi" w:hAnsiTheme="minorHAnsi" w:cstheme="minorBidi"/>
              </w:rPr>
              <w:t>collaboration with other University departments and organisations</w:t>
            </w:r>
            <w:r w:rsidR="190C93E3" w:rsidRPr="3D486C73">
              <w:rPr>
                <w:rFonts w:asciiTheme="minorHAnsi" w:hAnsiTheme="minorHAnsi" w:cstheme="minorBidi"/>
              </w:rPr>
              <w:t>.</w:t>
            </w:r>
          </w:p>
          <w:p w14:paraId="032CC270" w14:textId="2BC29DB3" w:rsidR="00794E6D" w:rsidRPr="00083652" w:rsidRDefault="00794E6D" w:rsidP="004C5963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851" w:type="dxa"/>
          </w:tcPr>
          <w:p w14:paraId="672BF364" w14:textId="5775FB05" w:rsidR="00037EDC" w:rsidRPr="00083652" w:rsidRDefault="008A1B5D" w:rsidP="00671F76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5%</w:t>
            </w:r>
          </w:p>
        </w:tc>
      </w:tr>
      <w:tr w:rsidR="0005154E" w:rsidRPr="00083652" w14:paraId="34A1A2AE" w14:textId="77777777" w:rsidTr="3D486C73">
        <w:trPr>
          <w:cantSplit/>
        </w:trPr>
        <w:tc>
          <w:tcPr>
            <w:tcW w:w="600" w:type="dxa"/>
            <w:tcBorders>
              <w:right w:val="nil"/>
            </w:tcBorders>
          </w:tcPr>
          <w:p w14:paraId="2301AB96" w14:textId="4930902F" w:rsidR="0005154E" w:rsidRDefault="0005154E" w:rsidP="0019014E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9.</w:t>
            </w:r>
          </w:p>
        </w:tc>
        <w:tc>
          <w:tcPr>
            <w:tcW w:w="8671" w:type="dxa"/>
            <w:tcBorders>
              <w:left w:val="nil"/>
            </w:tcBorders>
          </w:tcPr>
          <w:p w14:paraId="122059EF" w14:textId="5BFFA801" w:rsidR="0005154E" w:rsidRPr="00982FCE" w:rsidRDefault="00BC5221" w:rsidP="0005154E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BC5221">
              <w:rPr>
                <w:rFonts w:asciiTheme="minorHAnsi" w:hAnsiTheme="minorHAnsi" w:cstheme="minorHAnsi"/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851" w:type="dxa"/>
          </w:tcPr>
          <w:p w14:paraId="7E26E164" w14:textId="09F5AFEC" w:rsidR="0005154E" w:rsidRPr="00083652" w:rsidRDefault="00BC5221" w:rsidP="00671F76">
            <w:pPr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5%</w:t>
            </w:r>
          </w:p>
        </w:tc>
      </w:tr>
    </w:tbl>
    <w:p w14:paraId="15BF08AD" w14:textId="77777777" w:rsidR="0012209D" w:rsidRPr="00083652" w:rsidRDefault="0012209D" w:rsidP="0012209D">
      <w:pPr>
        <w:rPr>
          <w:rFonts w:asciiTheme="minorHAnsi" w:hAnsiTheme="minorHAnsi"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083652" w14:paraId="15BF08AF" w14:textId="77777777" w:rsidTr="3D486C73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A82FA9" w:rsidRDefault="0012209D" w:rsidP="00D3349E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A82FA9">
              <w:rPr>
                <w:rFonts w:asciiTheme="minorHAnsi" w:hAnsiTheme="minorHAnsi" w:cstheme="minorHAnsi"/>
                <w:b/>
                <w:bCs/>
                <w:szCs w:val="18"/>
              </w:rPr>
              <w:t>Inter</w:t>
            </w:r>
            <w:r w:rsidR="00D3349E" w:rsidRPr="00A82FA9">
              <w:rPr>
                <w:rFonts w:asciiTheme="minorHAnsi" w:hAnsiTheme="minorHAnsi" w:cstheme="minorHAnsi"/>
                <w:b/>
                <w:bCs/>
                <w:szCs w:val="18"/>
              </w:rPr>
              <w:t>nal and external relationships</w:t>
            </w:r>
          </w:p>
        </w:tc>
      </w:tr>
      <w:tr w:rsidR="0012209D" w:rsidRPr="00083652" w14:paraId="15BF08B1" w14:textId="77777777" w:rsidTr="3D486C73">
        <w:trPr>
          <w:trHeight w:val="1134"/>
        </w:trPr>
        <w:tc>
          <w:tcPr>
            <w:tcW w:w="10137" w:type="dxa"/>
          </w:tcPr>
          <w:p w14:paraId="7EEB97A1" w14:textId="0C79D12C" w:rsidR="00A708E9" w:rsidRPr="00083652" w:rsidRDefault="00A708E9" w:rsidP="007F1FB7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ind w:right="-20"/>
              <w:textAlignment w:val="auto"/>
              <w:rPr>
                <w:rFonts w:asciiTheme="minorHAnsi" w:eastAsia="Lucida Sans" w:hAnsiTheme="minorHAnsi" w:cstheme="minorHAnsi"/>
                <w:szCs w:val="18"/>
              </w:rPr>
            </w:pPr>
            <w:r w:rsidRPr="00083652">
              <w:rPr>
                <w:rFonts w:asciiTheme="minorHAnsi" w:eastAsia="Lucida Sans" w:hAnsiTheme="minorHAnsi" w:cstheme="minorHAnsi"/>
                <w:szCs w:val="18"/>
              </w:rPr>
              <w:t>Non-executive member of the USAIS Governance Board: reporting activity, quality assurance measures, financial summary and key service indicators</w:t>
            </w:r>
            <w:r w:rsidR="006E54F6">
              <w:rPr>
                <w:rFonts w:asciiTheme="minorHAnsi" w:eastAsia="Lucida Sans" w:hAnsiTheme="minorHAnsi" w:cstheme="minorHAnsi"/>
                <w:szCs w:val="18"/>
              </w:rPr>
              <w:t>.</w:t>
            </w:r>
          </w:p>
          <w:p w14:paraId="2F24F9D2" w14:textId="385A3C82" w:rsidR="00A708E9" w:rsidRPr="00083652" w:rsidRDefault="00A708E9" w:rsidP="007F1FB7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ind w:right="-20"/>
              <w:textAlignment w:val="auto"/>
              <w:rPr>
                <w:rFonts w:asciiTheme="minorHAnsi" w:eastAsia="Lucida Sans" w:hAnsiTheme="minorHAnsi" w:cstheme="minorHAnsi"/>
                <w:szCs w:val="18"/>
              </w:rPr>
            </w:pPr>
            <w:r w:rsidRPr="00083652">
              <w:rPr>
                <w:rFonts w:asciiTheme="minorHAnsi" w:eastAsia="Lucida Sans" w:hAnsiTheme="minorHAnsi" w:cstheme="minorHAnsi"/>
                <w:szCs w:val="18"/>
              </w:rPr>
              <w:t>NHS Specialised Commissioning Groups who purchase the service</w:t>
            </w:r>
            <w:r w:rsidR="006E54F6">
              <w:rPr>
                <w:rFonts w:asciiTheme="minorHAnsi" w:eastAsia="Lucida Sans" w:hAnsiTheme="minorHAnsi" w:cstheme="minorHAnsi"/>
                <w:szCs w:val="18"/>
              </w:rPr>
              <w:t>.</w:t>
            </w:r>
          </w:p>
          <w:p w14:paraId="3890AA5B" w14:textId="38D52F74" w:rsidR="00A708E9" w:rsidRPr="00083652" w:rsidRDefault="39CA03B7" w:rsidP="3D486C73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ind w:right="-20"/>
              <w:textAlignment w:val="auto"/>
              <w:rPr>
                <w:rFonts w:asciiTheme="minorHAnsi" w:eastAsia="Lucida Sans" w:hAnsiTheme="minorHAnsi" w:cstheme="minorBidi"/>
              </w:rPr>
            </w:pPr>
            <w:r w:rsidRPr="3D486C73">
              <w:rPr>
                <w:rFonts w:asciiTheme="minorHAnsi" w:eastAsia="Lucida Sans" w:hAnsiTheme="minorHAnsi" w:cstheme="minorBidi"/>
              </w:rPr>
              <w:t>H</w:t>
            </w:r>
            <w:r w:rsidR="0D2273DF" w:rsidRPr="3D486C73">
              <w:rPr>
                <w:rFonts w:asciiTheme="minorHAnsi" w:eastAsia="Lucida Sans" w:hAnsiTheme="minorHAnsi" w:cstheme="minorBidi"/>
              </w:rPr>
              <w:t>ospitals</w:t>
            </w:r>
            <w:r w:rsidR="4E232AA7" w:rsidRPr="3D486C73">
              <w:rPr>
                <w:rFonts w:asciiTheme="minorHAnsi" w:eastAsia="Lucida Sans" w:hAnsiTheme="minorHAnsi" w:cstheme="minorBidi"/>
              </w:rPr>
              <w:t>,</w:t>
            </w:r>
            <w:r w:rsidR="0D2273DF" w:rsidRPr="3D486C73">
              <w:rPr>
                <w:rFonts w:asciiTheme="minorHAnsi" w:eastAsia="Lucida Sans" w:hAnsiTheme="minorHAnsi" w:cstheme="minorBidi"/>
              </w:rPr>
              <w:t xml:space="preserve"> to ensure the admission of patients to the wards, surgery and after care run smoothly and effectively (Southampton General Hospital, Queen Alexandra Hospital, Basingstoke </w:t>
            </w:r>
            <w:r w:rsidR="409CDC0E" w:rsidRPr="3D486C73">
              <w:rPr>
                <w:rFonts w:asciiTheme="minorHAnsi" w:eastAsia="Lucida Sans" w:hAnsiTheme="minorHAnsi" w:cstheme="minorBidi"/>
              </w:rPr>
              <w:t>and</w:t>
            </w:r>
            <w:r w:rsidR="1D5DC27E" w:rsidRPr="3D486C73">
              <w:rPr>
                <w:rFonts w:asciiTheme="minorHAnsi" w:eastAsia="Lucida Sans" w:hAnsiTheme="minorHAnsi" w:cstheme="minorBidi"/>
              </w:rPr>
              <w:t xml:space="preserve"> </w:t>
            </w:r>
            <w:r w:rsidR="0D2273DF" w:rsidRPr="3D486C73">
              <w:rPr>
                <w:rFonts w:asciiTheme="minorHAnsi" w:eastAsia="Lucida Sans" w:hAnsiTheme="minorHAnsi" w:cstheme="minorBidi"/>
              </w:rPr>
              <w:t>North Hampshire Hospital, Spire Hospital Southampton/Portsmouth, Wessex Nuffield Hospital</w:t>
            </w:r>
            <w:r w:rsidR="704B7959" w:rsidRPr="3D486C73">
              <w:rPr>
                <w:rFonts w:asciiTheme="minorHAnsi" w:eastAsia="Lucida Sans" w:hAnsiTheme="minorHAnsi" w:cstheme="minorBidi"/>
              </w:rPr>
              <w:t>,</w:t>
            </w:r>
            <w:r w:rsidR="0D2273DF" w:rsidRPr="3D486C73">
              <w:rPr>
                <w:rFonts w:asciiTheme="minorHAnsi" w:eastAsia="Lucida Sans" w:hAnsiTheme="minorHAnsi" w:cstheme="minorBidi"/>
              </w:rPr>
              <w:t xml:space="preserve"> and any future providers)</w:t>
            </w:r>
            <w:r w:rsidR="46F9FC5F" w:rsidRPr="3D486C73">
              <w:rPr>
                <w:rFonts w:asciiTheme="minorHAnsi" w:eastAsia="Lucida Sans" w:hAnsiTheme="minorHAnsi" w:cstheme="minorBidi"/>
              </w:rPr>
              <w:t>.</w:t>
            </w:r>
          </w:p>
          <w:p w14:paraId="20E44053" w14:textId="19DCC93E" w:rsidR="00A708E9" w:rsidRPr="00083652" w:rsidRDefault="00D0128E" w:rsidP="007F1FB7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ind w:right="-20"/>
              <w:textAlignment w:val="auto"/>
              <w:rPr>
                <w:rFonts w:asciiTheme="minorHAnsi" w:eastAsia="Lucida Sans" w:hAnsiTheme="minorHAnsi" w:cstheme="minorHAnsi"/>
                <w:szCs w:val="18"/>
              </w:rPr>
            </w:pPr>
            <w:r w:rsidRPr="00083652">
              <w:rPr>
                <w:rFonts w:asciiTheme="minorHAnsi" w:eastAsia="Lucida Sans" w:hAnsiTheme="minorHAnsi" w:cstheme="minorHAnsi"/>
                <w:szCs w:val="18"/>
              </w:rPr>
              <w:t>P</w:t>
            </w:r>
            <w:r w:rsidR="00A708E9" w:rsidRPr="00083652">
              <w:rPr>
                <w:rFonts w:asciiTheme="minorHAnsi" w:eastAsia="Lucida Sans" w:hAnsiTheme="minorHAnsi" w:cstheme="minorHAnsi"/>
                <w:szCs w:val="18"/>
              </w:rPr>
              <w:t>atients and carers who use the clinical services offered by the USAIS</w:t>
            </w:r>
            <w:r w:rsidR="000D6244">
              <w:rPr>
                <w:rFonts w:asciiTheme="minorHAnsi" w:eastAsia="Lucida Sans" w:hAnsiTheme="minorHAnsi" w:cstheme="minorHAnsi"/>
                <w:szCs w:val="18"/>
              </w:rPr>
              <w:t>.</w:t>
            </w:r>
          </w:p>
          <w:p w14:paraId="6F846CC4" w14:textId="462102B3" w:rsidR="00A708E9" w:rsidRPr="00083652" w:rsidRDefault="00D0128E" w:rsidP="007F1FB7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0"/>
              <w:ind w:right="-20"/>
              <w:textAlignment w:val="auto"/>
              <w:rPr>
                <w:rFonts w:asciiTheme="minorHAnsi" w:eastAsia="Lucida Sans" w:hAnsiTheme="minorHAnsi" w:cstheme="minorHAnsi"/>
                <w:szCs w:val="18"/>
              </w:rPr>
            </w:pPr>
            <w:r w:rsidRPr="00083652">
              <w:rPr>
                <w:rFonts w:asciiTheme="minorHAnsi" w:eastAsia="Lucida Sans" w:hAnsiTheme="minorHAnsi" w:cstheme="minorHAnsi"/>
                <w:szCs w:val="18"/>
              </w:rPr>
              <w:t>C</w:t>
            </w:r>
            <w:r w:rsidR="00A708E9" w:rsidRPr="00083652">
              <w:rPr>
                <w:rFonts w:asciiTheme="minorHAnsi" w:eastAsia="Lucida Sans" w:hAnsiTheme="minorHAnsi" w:cstheme="minorHAnsi"/>
                <w:szCs w:val="18"/>
              </w:rPr>
              <w:t>ollaboration with other auditory implant centres in the UK via the British Cochlear Implant Group, to develop and maintain national standards and multi-centre research</w:t>
            </w:r>
            <w:r w:rsidR="000D6244">
              <w:rPr>
                <w:rFonts w:asciiTheme="minorHAnsi" w:eastAsia="Lucida Sans" w:hAnsiTheme="minorHAnsi" w:cstheme="minorHAnsi"/>
                <w:szCs w:val="18"/>
              </w:rPr>
              <w:t>.</w:t>
            </w:r>
          </w:p>
          <w:p w14:paraId="331545E0" w14:textId="7B716930" w:rsidR="007F1FB7" w:rsidRPr="00083652" w:rsidRDefault="007F1FB7" w:rsidP="007F1FB7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Promote and maintain relationships with manufacturers and suppliers of cochlear implant systems, hearing aids and clinical equipment to contribute to and keep abreast of the latest developments</w:t>
            </w:r>
            <w:r w:rsidR="000D6244">
              <w:rPr>
                <w:rFonts w:asciiTheme="minorHAnsi" w:hAnsiTheme="minorHAnsi" w:cstheme="minorHAnsi"/>
                <w:szCs w:val="18"/>
              </w:rPr>
              <w:t>.</w:t>
            </w:r>
          </w:p>
          <w:p w14:paraId="52266775" w14:textId="52916DA1" w:rsidR="007F1FB7" w:rsidRPr="00083652" w:rsidRDefault="007F1FB7" w:rsidP="007F1FB7">
            <w:pPr>
              <w:numPr>
                <w:ilvl w:val="0"/>
                <w:numId w:val="20"/>
              </w:numPr>
              <w:suppressAutoHyphens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 xml:space="preserve">Chair strategy, senior managers, </w:t>
            </w:r>
            <w:r w:rsidR="008D7D18">
              <w:rPr>
                <w:rFonts w:asciiTheme="minorHAnsi" w:hAnsiTheme="minorHAnsi" w:cstheme="minorHAnsi"/>
                <w:szCs w:val="18"/>
              </w:rPr>
              <w:t xml:space="preserve">surgeons and </w:t>
            </w:r>
            <w:r w:rsidR="00794E6D" w:rsidRPr="00083652">
              <w:rPr>
                <w:rFonts w:asciiTheme="minorHAnsi" w:hAnsiTheme="minorHAnsi" w:cstheme="minorHAnsi"/>
                <w:szCs w:val="18"/>
              </w:rPr>
              <w:t>full-service</w:t>
            </w:r>
            <w:r w:rsidR="0031143E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083652">
              <w:rPr>
                <w:rFonts w:asciiTheme="minorHAnsi" w:hAnsiTheme="minorHAnsi" w:cstheme="minorHAnsi"/>
                <w:szCs w:val="18"/>
              </w:rPr>
              <w:t>meetings</w:t>
            </w:r>
            <w:r w:rsidR="008D7D18">
              <w:rPr>
                <w:rFonts w:asciiTheme="minorHAnsi" w:hAnsiTheme="minorHAnsi" w:cstheme="minorHAnsi"/>
                <w:szCs w:val="18"/>
              </w:rPr>
              <w:t>.</w:t>
            </w:r>
          </w:p>
          <w:p w14:paraId="15BF08B0" w14:textId="06F7E617" w:rsidR="00C31B06" w:rsidRPr="00083652" w:rsidRDefault="007F1FB7" w:rsidP="000C3C1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 xml:space="preserve">Maintain constructive relationships with relevant research groups in </w:t>
            </w:r>
            <w:r w:rsidR="003E1550">
              <w:rPr>
                <w:rFonts w:asciiTheme="minorHAnsi" w:hAnsiTheme="minorHAnsi" w:cstheme="minorHAnsi"/>
                <w:szCs w:val="18"/>
              </w:rPr>
              <w:t xml:space="preserve">the </w:t>
            </w:r>
            <w:r w:rsidR="00D626CA">
              <w:rPr>
                <w:rFonts w:asciiTheme="minorHAnsi" w:hAnsiTheme="minorHAnsi" w:cstheme="minorHAnsi"/>
                <w:szCs w:val="18"/>
              </w:rPr>
              <w:t>Institute of Sound and Vibration Research (ISVR)</w:t>
            </w:r>
            <w:r w:rsidR="00E27FC6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083652">
              <w:rPr>
                <w:rFonts w:asciiTheme="minorHAnsi" w:hAnsiTheme="minorHAnsi" w:cstheme="minorHAnsi"/>
                <w:szCs w:val="18"/>
              </w:rPr>
              <w:t>and other parts of the University to promote inter-disciplinary and multi-disciplinary developments and research</w:t>
            </w:r>
            <w:r w:rsidR="000D6244">
              <w:rPr>
                <w:rFonts w:asciiTheme="minorHAnsi" w:hAnsiTheme="minorHAnsi" w:cstheme="minorHAnsi"/>
                <w:szCs w:val="18"/>
              </w:rPr>
              <w:t>.</w:t>
            </w:r>
          </w:p>
        </w:tc>
      </w:tr>
    </w:tbl>
    <w:p w14:paraId="15BF08B2" w14:textId="77777777" w:rsidR="0012209D" w:rsidRPr="00083652" w:rsidRDefault="0012209D" w:rsidP="0012209D">
      <w:pPr>
        <w:rPr>
          <w:rFonts w:asciiTheme="minorHAnsi" w:hAnsiTheme="minorHAnsi"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083652" w14:paraId="1A0EA293" w14:textId="77777777" w:rsidTr="007533EC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Pr="00083652" w:rsidRDefault="00343D93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Special Requirements</w:t>
            </w:r>
          </w:p>
        </w:tc>
      </w:tr>
      <w:tr w:rsidR="00343D93" w:rsidRPr="00083652" w14:paraId="0C44D04E" w14:textId="77777777" w:rsidTr="007533EC">
        <w:trPr>
          <w:trHeight w:val="1134"/>
        </w:trPr>
        <w:tc>
          <w:tcPr>
            <w:tcW w:w="10137" w:type="dxa"/>
          </w:tcPr>
          <w:p w14:paraId="14F67F6B" w14:textId="77777777" w:rsidR="00AE6ADA" w:rsidRPr="00083652" w:rsidRDefault="00AE6ADA" w:rsidP="00AE6ADA">
            <w:pPr>
              <w:pStyle w:val="BodyText"/>
              <w:tabs>
                <w:tab w:val="left" w:pos="0"/>
              </w:tabs>
              <w:suppressAutoHyphens/>
              <w:spacing w:before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  <w:p w14:paraId="6DA5CA0A" w14:textId="71AEC7C7" w:rsidR="00343D93" w:rsidRPr="00794E6D" w:rsidRDefault="00AE6ADA" w:rsidP="00343D93">
            <w:pPr>
              <w:pStyle w:val="BodyText"/>
              <w:numPr>
                <w:ilvl w:val="1"/>
                <w:numId w:val="21"/>
              </w:numPr>
              <w:tabs>
                <w:tab w:val="left" w:pos="0"/>
                <w:tab w:val="num" w:pos="372"/>
              </w:tabs>
              <w:suppressAutoHyphens/>
              <w:spacing w:before="0"/>
              <w:ind w:left="372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83652">
              <w:rPr>
                <w:rFonts w:asciiTheme="minorHAnsi" w:hAnsiTheme="minorHAnsi" w:cstheme="minorHAnsi"/>
                <w:b w:val="0"/>
                <w:sz w:val="18"/>
                <w:szCs w:val="18"/>
              </w:rPr>
              <w:t>Ability to travel throughout the South of England as required</w:t>
            </w:r>
            <w:r w:rsidR="00794E6D">
              <w:rPr>
                <w:rFonts w:asciiTheme="minorHAnsi" w:hAnsiTheme="minorHAnsi" w:cstheme="minorHAnsi"/>
                <w:b w:val="0"/>
                <w:sz w:val="18"/>
                <w:szCs w:val="18"/>
              </w:rPr>
              <w:t>.</w:t>
            </w:r>
          </w:p>
        </w:tc>
      </w:tr>
    </w:tbl>
    <w:p w14:paraId="15BF08B3" w14:textId="77777777" w:rsidR="00013C10" w:rsidRPr="00083652" w:rsidRDefault="00013C10" w:rsidP="0012209D">
      <w:pPr>
        <w:rPr>
          <w:rFonts w:asciiTheme="minorHAnsi" w:hAnsiTheme="minorHAnsi" w:cstheme="minorHAnsi"/>
          <w:szCs w:val="18"/>
        </w:rPr>
      </w:pPr>
    </w:p>
    <w:p w14:paraId="15BF08B4" w14:textId="135AF7F6" w:rsidR="00013C10" w:rsidRPr="00083652" w:rsidRDefault="00102BCB" w:rsidP="00794E6D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b/>
          <w:bCs/>
          <w:szCs w:val="18"/>
        </w:rPr>
      </w:pPr>
      <w:r w:rsidRPr="00083652">
        <w:rPr>
          <w:rFonts w:asciiTheme="minorHAnsi" w:hAnsiTheme="minorHAnsi" w:cstheme="minorHAnsi"/>
          <w:b/>
          <w:bCs/>
          <w:szCs w:val="18"/>
        </w:rPr>
        <w:br w:type="page"/>
      </w:r>
      <w:r w:rsidR="00013C10" w:rsidRPr="00083652">
        <w:rPr>
          <w:rFonts w:asciiTheme="minorHAnsi" w:hAnsiTheme="minorHAnsi" w:cstheme="minorHAnsi"/>
          <w:b/>
          <w:bCs/>
          <w:szCs w:val="18"/>
        </w:rPr>
        <w:lastRenderedPageBreak/>
        <w:t>PERSON SPECIFICATION</w:t>
      </w:r>
    </w:p>
    <w:p w14:paraId="15BF08B5" w14:textId="77777777" w:rsidR="00013C10" w:rsidRPr="00083652" w:rsidRDefault="00013C10" w:rsidP="0012209D">
      <w:pPr>
        <w:rPr>
          <w:rFonts w:asciiTheme="minorHAnsi" w:hAnsiTheme="minorHAnsi" w:cstheme="minorHAnsi"/>
          <w:szCs w:val="18"/>
        </w:rPr>
      </w:pPr>
    </w:p>
    <w:tbl>
      <w:tblPr>
        <w:tblStyle w:val="SUTable"/>
        <w:tblW w:w="9627" w:type="dxa"/>
        <w:tblLook w:val="04A0" w:firstRow="1" w:lastRow="0" w:firstColumn="1" w:lastColumn="0" w:noHBand="0" w:noVBand="1"/>
      </w:tblPr>
      <w:tblGrid>
        <w:gridCol w:w="1605"/>
        <w:gridCol w:w="5908"/>
        <w:gridCol w:w="2114"/>
      </w:tblGrid>
      <w:tr w:rsidR="00FB21E8" w:rsidRPr="00083652" w14:paraId="15BF08BA" w14:textId="77777777" w:rsidTr="3D486C73"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5BF08B6" w14:textId="77777777" w:rsidR="00FB21E8" w:rsidRPr="00083652" w:rsidRDefault="00FB21E8" w:rsidP="007533EC">
            <w:pPr>
              <w:rPr>
                <w:rFonts w:asciiTheme="minorHAnsi" w:hAnsiTheme="minorHAnsi" w:cstheme="minorHAnsi"/>
                <w:bCs/>
                <w:szCs w:val="18"/>
              </w:rPr>
            </w:pPr>
            <w:r w:rsidRPr="00083652">
              <w:rPr>
                <w:rFonts w:asciiTheme="minorHAnsi" w:hAnsiTheme="minorHAnsi" w:cstheme="minorHAnsi"/>
                <w:bCs/>
                <w:szCs w:val="18"/>
              </w:rPr>
              <w:t>Criteria</w:t>
            </w:r>
          </w:p>
        </w:tc>
        <w:tc>
          <w:tcPr>
            <w:tcW w:w="5908" w:type="dxa"/>
            <w:shd w:val="clear" w:color="auto" w:fill="D9D9D9" w:themeFill="background1" w:themeFillShade="D9"/>
            <w:vAlign w:val="center"/>
          </w:tcPr>
          <w:p w14:paraId="15BF08B7" w14:textId="77777777" w:rsidR="00FB21E8" w:rsidRPr="00083652" w:rsidRDefault="00FB21E8" w:rsidP="007533EC">
            <w:pPr>
              <w:rPr>
                <w:rFonts w:asciiTheme="minorHAnsi" w:hAnsiTheme="minorHAnsi" w:cstheme="minorHAnsi"/>
                <w:bCs/>
                <w:szCs w:val="18"/>
              </w:rPr>
            </w:pPr>
            <w:r w:rsidRPr="00083652">
              <w:rPr>
                <w:rFonts w:asciiTheme="minorHAnsi" w:hAnsiTheme="minorHAnsi" w:cstheme="minorHAnsi"/>
                <w:bCs/>
                <w:szCs w:val="18"/>
              </w:rPr>
              <w:t>Essential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15BF08B8" w14:textId="77777777" w:rsidR="00FB21E8" w:rsidRPr="00083652" w:rsidRDefault="00FB21E8" w:rsidP="007533EC">
            <w:pPr>
              <w:rPr>
                <w:rFonts w:asciiTheme="minorHAnsi" w:hAnsiTheme="minorHAnsi" w:cstheme="minorHAnsi"/>
                <w:bCs/>
                <w:szCs w:val="18"/>
              </w:rPr>
            </w:pPr>
            <w:r w:rsidRPr="00083652">
              <w:rPr>
                <w:rFonts w:asciiTheme="minorHAnsi" w:hAnsiTheme="minorHAnsi" w:cstheme="minorHAnsi"/>
                <w:bCs/>
                <w:szCs w:val="18"/>
              </w:rPr>
              <w:t>Desirable</w:t>
            </w:r>
          </w:p>
        </w:tc>
      </w:tr>
      <w:tr w:rsidR="00FB21E8" w:rsidRPr="00083652" w14:paraId="15BF08BF" w14:textId="77777777" w:rsidTr="3D486C73">
        <w:tc>
          <w:tcPr>
            <w:tcW w:w="1605" w:type="dxa"/>
          </w:tcPr>
          <w:p w14:paraId="15BF08BB" w14:textId="21456655" w:rsidR="00FB21E8" w:rsidRPr="00083652" w:rsidRDefault="00FB21E8" w:rsidP="00113EDE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Qualifications, knowledge and experience</w:t>
            </w:r>
          </w:p>
        </w:tc>
        <w:tc>
          <w:tcPr>
            <w:tcW w:w="5908" w:type="dxa"/>
          </w:tcPr>
          <w:p w14:paraId="6577CAF3" w14:textId="4FCF500A" w:rsidR="00FB21E8" w:rsidRPr="00083652" w:rsidRDefault="00FB21E8" w:rsidP="000F0E1B">
            <w:pPr>
              <w:overflowPunct/>
              <w:autoSpaceDE/>
              <w:autoSpaceDN/>
              <w:adjustRightInd/>
              <w:spacing w:after="90" w:line="259" w:lineRule="auto"/>
              <w:ind w:left="-20" w:right="-20"/>
              <w:textAlignment w:val="auto"/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</w:pPr>
            <w:r w:rsidRPr="00083652"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  <w:t>Proven track record of successful and sustained management in an NHS Foundation Trust or similar organisation</w:t>
            </w:r>
            <w:r w:rsidR="000876CC"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  <w:t>.</w:t>
            </w:r>
          </w:p>
          <w:p w14:paraId="3FB1A704" w14:textId="5F3E6E91" w:rsidR="00FB21E8" w:rsidRPr="00083652" w:rsidRDefault="00FB21E8" w:rsidP="000F0E1B">
            <w:pPr>
              <w:overflowPunct/>
              <w:autoSpaceDE/>
              <w:autoSpaceDN/>
              <w:adjustRightInd/>
              <w:spacing w:after="90" w:line="259" w:lineRule="auto"/>
              <w:ind w:left="-20" w:right="-20"/>
              <w:textAlignment w:val="auto"/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</w:pPr>
            <w:r w:rsidRPr="00083652"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  <w:t>Proven experience of managing a significant service budget</w:t>
            </w:r>
            <w:r w:rsidR="000876CC"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  <w:t>.</w:t>
            </w:r>
          </w:p>
          <w:p w14:paraId="1D611D05" w14:textId="05142E73" w:rsidR="00FB21E8" w:rsidRPr="00083652" w:rsidRDefault="00FB21E8" w:rsidP="000F0E1B">
            <w:pPr>
              <w:overflowPunct/>
              <w:autoSpaceDE/>
              <w:autoSpaceDN/>
              <w:adjustRightInd/>
              <w:spacing w:after="90" w:line="259" w:lineRule="auto"/>
              <w:ind w:left="-20" w:right="-20"/>
              <w:textAlignment w:val="auto"/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</w:pPr>
            <w:r w:rsidRPr="00083652"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  <w:t>Good knowledge and understanding of how specialised services are delivered across the United Kingdom</w:t>
            </w:r>
            <w:r w:rsidR="000876CC"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  <w:t>.</w:t>
            </w:r>
          </w:p>
          <w:p w14:paraId="31A3171E" w14:textId="77777777" w:rsidR="00FB21E8" w:rsidRPr="00083652" w:rsidRDefault="00FB21E8" w:rsidP="000F0E1B">
            <w:pPr>
              <w:overflowPunct/>
              <w:autoSpaceDE/>
              <w:autoSpaceDN/>
              <w:adjustRightInd/>
              <w:spacing w:after="90" w:line="259" w:lineRule="auto"/>
              <w:ind w:left="-20" w:right="-20"/>
              <w:textAlignment w:val="auto"/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</w:pPr>
            <w:r w:rsidRPr="00083652"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  <w:t xml:space="preserve">Substantial leadership and management experience, able to lead develop diverse teams, empowering and supporting people.  </w:t>
            </w:r>
          </w:p>
          <w:p w14:paraId="58BAAC9E" w14:textId="7246A58D" w:rsidR="00FB21E8" w:rsidRPr="00083652" w:rsidRDefault="00FB21E8" w:rsidP="000F0E1B">
            <w:pPr>
              <w:overflowPunct/>
              <w:autoSpaceDE/>
              <w:autoSpaceDN/>
              <w:adjustRightInd/>
              <w:spacing w:after="90" w:line="259" w:lineRule="auto"/>
              <w:ind w:left="-20" w:right="-20"/>
              <w:textAlignment w:val="auto"/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</w:pPr>
            <w:r w:rsidRPr="00083652"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  <w:t>Experience in developing creative solutions to problems</w:t>
            </w:r>
            <w:r w:rsidR="000876CC"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  <w:t>.</w:t>
            </w:r>
          </w:p>
          <w:p w14:paraId="0C7D179F" w14:textId="77777777" w:rsidR="00FB21E8" w:rsidRPr="00083652" w:rsidRDefault="00FB21E8" w:rsidP="000F0E1B">
            <w:pPr>
              <w:overflowPunct/>
              <w:autoSpaceDE/>
              <w:autoSpaceDN/>
              <w:adjustRightInd/>
              <w:spacing w:after="90" w:line="259" w:lineRule="auto"/>
              <w:ind w:left="-20" w:right="-20"/>
              <w:textAlignment w:val="auto"/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</w:pPr>
            <w:r w:rsidRPr="00083652"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  <w:t xml:space="preserve">Involvement in health service development and reconfiguration. </w:t>
            </w:r>
          </w:p>
          <w:p w14:paraId="202FAEC4" w14:textId="77777777" w:rsidR="00FB21E8" w:rsidRPr="00083652" w:rsidRDefault="00FB21E8" w:rsidP="000F0E1B">
            <w:pPr>
              <w:spacing w:after="90"/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</w:pPr>
            <w:r w:rsidRPr="00083652">
              <w:rPr>
                <w:rFonts w:asciiTheme="minorHAnsi" w:eastAsia="Lucida Sans" w:hAnsiTheme="minorHAnsi" w:cstheme="minorHAnsi"/>
                <w:kern w:val="2"/>
                <w:szCs w:val="18"/>
                <w:lang w:eastAsia="en-US"/>
                <w14:ligatures w14:val="standardContextual"/>
              </w:rPr>
              <w:t>Experience of leading capacity planning, influencing behaviours of external bodies.</w:t>
            </w:r>
          </w:p>
          <w:p w14:paraId="16383906" w14:textId="3CF450D8" w:rsidR="00FB21E8" w:rsidRPr="00083652" w:rsidRDefault="37C0D8DC" w:rsidP="3D486C73">
            <w:pPr>
              <w:spacing w:after="90" w:line="259" w:lineRule="auto"/>
              <w:ind w:left="-20" w:right="-20"/>
              <w:rPr>
                <w:rFonts w:asciiTheme="minorHAnsi" w:eastAsia="Lucida Sans" w:hAnsiTheme="minorHAnsi" w:cstheme="minorBidi"/>
              </w:rPr>
            </w:pPr>
            <w:r w:rsidRPr="3D486C73">
              <w:rPr>
                <w:rFonts w:asciiTheme="minorHAnsi" w:eastAsia="Lucida Sans" w:hAnsiTheme="minorHAnsi" w:cstheme="minorBidi"/>
              </w:rPr>
              <w:t>Postgraduate qualification and/or equivalent professional qualifications and managerial experience in a clinical service</w:t>
            </w:r>
            <w:r w:rsidR="294CDE44" w:rsidRPr="3D486C73">
              <w:rPr>
                <w:rFonts w:asciiTheme="minorHAnsi" w:eastAsia="Lucida Sans" w:hAnsiTheme="minorHAnsi" w:cstheme="minorBidi"/>
              </w:rPr>
              <w:t>,</w:t>
            </w:r>
            <w:r w:rsidRPr="3D486C73">
              <w:rPr>
                <w:rFonts w:asciiTheme="minorHAnsi" w:eastAsia="Lucida Sans" w:hAnsiTheme="minorHAnsi" w:cstheme="minorBidi"/>
              </w:rPr>
              <w:t xml:space="preserve"> for example: </w:t>
            </w:r>
            <w:r w:rsidR="2B77E15F" w:rsidRPr="3D486C73">
              <w:rPr>
                <w:rFonts w:asciiTheme="minorHAnsi" w:eastAsia="Lucida Sans" w:hAnsiTheme="minorHAnsi" w:cstheme="minorBidi"/>
              </w:rPr>
              <w:t>m</w:t>
            </w:r>
            <w:r w:rsidRPr="3D486C73">
              <w:rPr>
                <w:rFonts w:asciiTheme="minorHAnsi" w:eastAsia="Lucida Sans" w:hAnsiTheme="minorHAnsi" w:cstheme="minorBidi"/>
              </w:rPr>
              <w:t>aster’s degree in healthcare or management; or demonstrable ability to work at master’s level</w:t>
            </w:r>
            <w:r w:rsidR="6412DB8B" w:rsidRPr="3D486C73">
              <w:rPr>
                <w:rFonts w:asciiTheme="minorHAnsi" w:eastAsia="Lucida Sans" w:hAnsiTheme="minorHAnsi" w:cstheme="minorBidi"/>
              </w:rPr>
              <w:t>.</w:t>
            </w:r>
          </w:p>
          <w:p w14:paraId="15BF08BC" w14:textId="068AD3E0" w:rsidR="00FB21E8" w:rsidRPr="00083652" w:rsidRDefault="00FB21E8" w:rsidP="000F0E1B">
            <w:pPr>
              <w:spacing w:after="9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114" w:type="dxa"/>
          </w:tcPr>
          <w:p w14:paraId="30473CE7" w14:textId="77777777" w:rsidR="00FB21E8" w:rsidRPr="00083652" w:rsidRDefault="00FB21E8" w:rsidP="00104499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MBA/PhD in relevant field</w:t>
            </w:r>
          </w:p>
          <w:p w14:paraId="37F83D50" w14:textId="77777777" w:rsidR="00FB21E8" w:rsidRPr="00083652" w:rsidRDefault="00FB21E8" w:rsidP="00104499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 xml:space="preserve">Membership of national or international advisory bodies delivering clinical care </w:t>
            </w:r>
          </w:p>
          <w:p w14:paraId="3B04A528" w14:textId="77777777" w:rsidR="00FB21E8" w:rsidRPr="00083652" w:rsidRDefault="00FB21E8" w:rsidP="00104499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Commitment to maintaining professional knowledge and awareness through continuing personal and professional development</w:t>
            </w:r>
          </w:p>
          <w:p w14:paraId="1C9F7181" w14:textId="77777777" w:rsidR="00FB21E8" w:rsidRPr="00083652" w:rsidRDefault="00FB21E8" w:rsidP="00104499">
            <w:pPr>
              <w:spacing w:after="90"/>
              <w:rPr>
                <w:rFonts w:asciiTheme="minorHAnsi" w:hAnsiTheme="minorHAnsi" w:cstheme="minorHAnsi"/>
                <w:szCs w:val="18"/>
              </w:rPr>
            </w:pPr>
          </w:p>
          <w:p w14:paraId="22F2CAFD" w14:textId="77777777" w:rsidR="00FB21E8" w:rsidRPr="00083652" w:rsidRDefault="00FB21E8" w:rsidP="00104499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Involvement in national and international events</w:t>
            </w:r>
          </w:p>
          <w:p w14:paraId="15BF08BD" w14:textId="49550645" w:rsidR="00FB21E8" w:rsidRPr="00083652" w:rsidRDefault="00FB21E8" w:rsidP="00104499">
            <w:pPr>
              <w:spacing w:after="9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FB21E8" w:rsidRPr="00083652" w14:paraId="15BF08C4" w14:textId="77777777" w:rsidTr="3D486C73">
        <w:tc>
          <w:tcPr>
            <w:tcW w:w="1605" w:type="dxa"/>
          </w:tcPr>
          <w:p w14:paraId="15BF08C0" w14:textId="4F06E67F" w:rsidR="00FB21E8" w:rsidRPr="00083652" w:rsidRDefault="00FB21E8" w:rsidP="00113EDE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Planning and organising</w:t>
            </w:r>
          </w:p>
        </w:tc>
        <w:tc>
          <w:tcPr>
            <w:tcW w:w="5908" w:type="dxa"/>
          </w:tcPr>
          <w:p w14:paraId="1851E39B" w14:textId="03BF50D8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Proven ability to champion and oversee key contributions to faculty and/or University research, education and enterprise strategies.</w:t>
            </w:r>
          </w:p>
          <w:p w14:paraId="207C4492" w14:textId="77777777" w:rsidR="00FB21E8" w:rsidRPr="00083652" w:rsidRDefault="00FB21E8" w:rsidP="00AD3068">
            <w:pPr>
              <w:spacing w:after="90"/>
              <w:rPr>
                <w:rFonts w:asciiTheme="minorHAnsi" w:eastAsia="Lucida Sans" w:hAnsiTheme="minorHAnsi" w:cstheme="minorHAnsi"/>
                <w:szCs w:val="18"/>
              </w:rPr>
            </w:pPr>
            <w:r w:rsidRPr="00083652">
              <w:rPr>
                <w:rFonts w:asciiTheme="minorHAnsi" w:eastAsia="Lucida Sans" w:hAnsiTheme="minorHAnsi" w:cstheme="minorHAnsi"/>
                <w:szCs w:val="18"/>
              </w:rPr>
              <w:t>Proven ability of financial management at senior level, delivering on complex and large budgets including reducing costs, monitoring and corrective action.</w:t>
            </w:r>
          </w:p>
          <w:p w14:paraId="15BF08C1" w14:textId="38B8F46A" w:rsidR="00FB21E8" w:rsidRPr="00083652" w:rsidRDefault="008659A5" w:rsidP="00AD3068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Proven ability to act as the main figurehead for key activities, developing important national and international contacts.</w:t>
            </w:r>
          </w:p>
        </w:tc>
        <w:tc>
          <w:tcPr>
            <w:tcW w:w="2114" w:type="dxa"/>
          </w:tcPr>
          <w:p w14:paraId="15BF08C2" w14:textId="01BD4EF2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FB21E8" w:rsidRPr="00083652" w14:paraId="15BF08C9" w14:textId="77777777" w:rsidTr="3D486C73">
        <w:tc>
          <w:tcPr>
            <w:tcW w:w="1605" w:type="dxa"/>
          </w:tcPr>
          <w:p w14:paraId="15BF08C5" w14:textId="21DBF709" w:rsidR="00FB21E8" w:rsidRPr="00083652" w:rsidRDefault="00FB21E8" w:rsidP="00113EDE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Problem solving and initiative</w:t>
            </w:r>
          </w:p>
        </w:tc>
        <w:tc>
          <w:tcPr>
            <w:tcW w:w="5908" w:type="dxa"/>
          </w:tcPr>
          <w:p w14:paraId="15BF08C6" w14:textId="226437A0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Proven ability to implement successful change management initiatives and formulate strategic plans that reflect and support the priority needs of the faculty and University.</w:t>
            </w:r>
          </w:p>
        </w:tc>
        <w:tc>
          <w:tcPr>
            <w:tcW w:w="2114" w:type="dxa"/>
          </w:tcPr>
          <w:p w14:paraId="15BF08C7" w14:textId="77777777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FB21E8" w:rsidRPr="00083652" w14:paraId="15BF08CE" w14:textId="77777777" w:rsidTr="3D486C73">
        <w:tc>
          <w:tcPr>
            <w:tcW w:w="1605" w:type="dxa"/>
          </w:tcPr>
          <w:p w14:paraId="15BF08CA" w14:textId="221E4483" w:rsidR="00FB21E8" w:rsidRPr="00083652" w:rsidRDefault="00FB21E8" w:rsidP="00113EDE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Management and teamwork</w:t>
            </w:r>
          </w:p>
        </w:tc>
        <w:tc>
          <w:tcPr>
            <w:tcW w:w="5908" w:type="dxa"/>
          </w:tcPr>
          <w:p w14:paraId="74880476" w14:textId="6B6FCEF3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Proven ability to oversee people and resource management processes in order to deliver key education, research and enterprise activities.</w:t>
            </w:r>
          </w:p>
          <w:p w14:paraId="4BC64036" w14:textId="3B85EB7A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Proven ability to demonstrate leadership abilities in health care and to raise performance standards through own work areas.</w:t>
            </w:r>
          </w:p>
          <w:p w14:paraId="15BF08CB" w14:textId="3E04B135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Proven ability to recognise and deal with obstacles and difficulties so that the team can deliver.</w:t>
            </w:r>
          </w:p>
        </w:tc>
        <w:tc>
          <w:tcPr>
            <w:tcW w:w="2114" w:type="dxa"/>
          </w:tcPr>
          <w:p w14:paraId="15BF08CC" w14:textId="2CB1C38C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FB21E8" w:rsidRPr="00083652" w14:paraId="15BF08D3" w14:textId="77777777" w:rsidTr="3D486C73">
        <w:tc>
          <w:tcPr>
            <w:tcW w:w="1605" w:type="dxa"/>
          </w:tcPr>
          <w:p w14:paraId="15BF08CF" w14:textId="6952AC8B" w:rsidR="00FB21E8" w:rsidRPr="00083652" w:rsidRDefault="00FB21E8" w:rsidP="00113EDE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Communicating and influencing</w:t>
            </w:r>
          </w:p>
        </w:tc>
        <w:tc>
          <w:tcPr>
            <w:tcW w:w="5908" w:type="dxa"/>
          </w:tcPr>
          <w:p w14:paraId="40699364" w14:textId="77777777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Proven ability to establish and build major relationships with stakeholders.</w:t>
            </w:r>
          </w:p>
          <w:p w14:paraId="57DCFFB8" w14:textId="3FE1D234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Able to contribute to the development of the University’s profile in the UK and internationally.</w:t>
            </w:r>
          </w:p>
          <w:p w14:paraId="662C56B5" w14:textId="77777777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Proven ability to use influence to develop positions or strategies.</w:t>
            </w:r>
          </w:p>
          <w:p w14:paraId="7C95B8A9" w14:textId="76C089E4" w:rsidR="00FB21E8" w:rsidRPr="00083652" w:rsidRDefault="00FB21E8" w:rsidP="003457C4">
            <w:pPr>
              <w:spacing w:after="90" w:line="259" w:lineRule="auto"/>
              <w:ind w:left="-20" w:right="-20"/>
              <w:rPr>
                <w:rFonts w:asciiTheme="minorHAnsi" w:eastAsia="Lucida Sans" w:hAnsiTheme="minorHAnsi" w:cstheme="minorHAnsi"/>
                <w:szCs w:val="18"/>
              </w:rPr>
            </w:pPr>
            <w:r w:rsidRPr="00083652">
              <w:rPr>
                <w:rFonts w:asciiTheme="minorHAnsi" w:eastAsia="Lucida Sans" w:hAnsiTheme="minorHAnsi" w:cstheme="minorHAnsi"/>
                <w:szCs w:val="18"/>
              </w:rPr>
              <w:t>Well-developed presentation skills to a broad range of audiences</w:t>
            </w:r>
            <w:r w:rsidR="00207C68">
              <w:rPr>
                <w:rFonts w:asciiTheme="minorHAnsi" w:eastAsia="Lucida Sans" w:hAnsiTheme="minorHAnsi" w:cstheme="minorHAnsi"/>
                <w:szCs w:val="18"/>
              </w:rPr>
              <w:t>.</w:t>
            </w:r>
          </w:p>
          <w:p w14:paraId="16DA1F3D" w14:textId="6C9FF90F" w:rsidR="00FB21E8" w:rsidRPr="00083652" w:rsidRDefault="00207C68" w:rsidP="003457C4">
            <w:pPr>
              <w:spacing w:after="90" w:line="259" w:lineRule="auto"/>
              <w:ind w:left="-20" w:right="-20"/>
              <w:rPr>
                <w:rFonts w:asciiTheme="minorHAnsi" w:eastAsia="Lucida Sans" w:hAnsiTheme="minorHAnsi" w:cstheme="minorHAnsi"/>
                <w:szCs w:val="18"/>
              </w:rPr>
            </w:pPr>
            <w:r>
              <w:rPr>
                <w:rFonts w:asciiTheme="minorHAnsi" w:eastAsia="Lucida Sans" w:hAnsiTheme="minorHAnsi" w:cstheme="minorHAnsi"/>
                <w:szCs w:val="18"/>
              </w:rPr>
              <w:t xml:space="preserve">Strong oral communication skills and written communication skills </w:t>
            </w:r>
            <w:r w:rsidR="00FB21E8" w:rsidRPr="00083652">
              <w:rPr>
                <w:rFonts w:asciiTheme="minorHAnsi" w:eastAsia="Lucida Sans" w:hAnsiTheme="minorHAnsi" w:cstheme="minorHAnsi"/>
                <w:szCs w:val="18"/>
              </w:rPr>
              <w:t xml:space="preserve">to </w:t>
            </w:r>
            <w:r>
              <w:rPr>
                <w:rFonts w:asciiTheme="minorHAnsi" w:eastAsia="Lucida Sans" w:hAnsiTheme="minorHAnsi" w:cstheme="minorHAnsi"/>
                <w:szCs w:val="18"/>
              </w:rPr>
              <w:t xml:space="preserve">be able to </w:t>
            </w:r>
            <w:r w:rsidR="00FB21E8" w:rsidRPr="00083652">
              <w:rPr>
                <w:rFonts w:asciiTheme="minorHAnsi" w:eastAsia="Lucida Sans" w:hAnsiTheme="minorHAnsi" w:cstheme="minorHAnsi"/>
                <w:szCs w:val="18"/>
              </w:rPr>
              <w:t>communicate clearly and sensitively</w:t>
            </w:r>
            <w:r>
              <w:rPr>
                <w:rFonts w:asciiTheme="minorHAnsi" w:eastAsia="Lucida Sans" w:hAnsiTheme="minorHAnsi" w:cstheme="minorHAnsi"/>
                <w:szCs w:val="18"/>
              </w:rPr>
              <w:t xml:space="preserve">.  </w:t>
            </w:r>
          </w:p>
          <w:p w14:paraId="15BF08D0" w14:textId="29CECB61" w:rsidR="00FB21E8" w:rsidRPr="00083652" w:rsidRDefault="00FB21E8" w:rsidP="003457C4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eastAsia="Lucida Sans" w:hAnsiTheme="minorHAnsi" w:cstheme="minorHAnsi"/>
                <w:szCs w:val="18"/>
              </w:rPr>
              <w:t>Excellent interpersonal skills</w:t>
            </w:r>
            <w:r w:rsidR="00207C68">
              <w:rPr>
                <w:rFonts w:asciiTheme="minorHAnsi" w:eastAsia="Lucida Sans" w:hAnsiTheme="minorHAnsi" w:cstheme="minorHAnsi"/>
                <w:szCs w:val="18"/>
              </w:rPr>
              <w:t>.</w:t>
            </w:r>
          </w:p>
        </w:tc>
        <w:tc>
          <w:tcPr>
            <w:tcW w:w="2114" w:type="dxa"/>
          </w:tcPr>
          <w:p w14:paraId="15BF08D1" w14:textId="6F8313F9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FB21E8" w:rsidRPr="00083652" w14:paraId="15BF08D8" w14:textId="77777777" w:rsidTr="3D486C73">
        <w:tc>
          <w:tcPr>
            <w:tcW w:w="1605" w:type="dxa"/>
          </w:tcPr>
          <w:p w14:paraId="15BF08D4" w14:textId="2D482B09" w:rsidR="00FB21E8" w:rsidRPr="00083652" w:rsidRDefault="00FB21E8" w:rsidP="00113EDE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Other skills and behaviours</w:t>
            </w:r>
          </w:p>
        </w:tc>
        <w:tc>
          <w:tcPr>
            <w:tcW w:w="5908" w:type="dxa"/>
          </w:tcPr>
          <w:p w14:paraId="2AC199A5" w14:textId="77777777" w:rsidR="00FB21E8" w:rsidRPr="00083652" w:rsidRDefault="00FB21E8" w:rsidP="00ED75E9">
            <w:pPr>
              <w:spacing w:before="0" w:after="12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Apply and actively promote equality, diversity and inclusion principles to the responsibilities of the role.</w:t>
            </w:r>
          </w:p>
          <w:p w14:paraId="7BAD7741" w14:textId="782D9EE1" w:rsidR="00FB21E8" w:rsidRPr="00083652" w:rsidRDefault="00FB21E8" w:rsidP="00ED75E9">
            <w:pPr>
              <w:spacing w:after="90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As a senior leader, role model the</w:t>
            </w:r>
            <w:r w:rsidRPr="00083652">
              <w:rPr>
                <w:rFonts w:asciiTheme="minorHAnsi" w:hAnsiTheme="minorHAnsi" w:cstheme="minorHAnsi"/>
                <w:color w:val="FF0000"/>
                <w:szCs w:val="18"/>
              </w:rPr>
              <w:t xml:space="preserve"> </w:t>
            </w:r>
            <w:r w:rsidRPr="00083652">
              <w:rPr>
                <w:rFonts w:asciiTheme="minorHAnsi" w:hAnsiTheme="minorHAnsi" w:cstheme="minorHAnsi"/>
                <w:szCs w:val="18"/>
              </w:rPr>
              <w:t>Southampton Behaviours (see appendix 1) and work with the management team to embed them as a way of working within the directorate.</w:t>
            </w:r>
          </w:p>
          <w:p w14:paraId="15BF08D5" w14:textId="109D0E5D" w:rsidR="00FB21E8" w:rsidRPr="00083652" w:rsidRDefault="37C0D8DC" w:rsidP="3D486C73">
            <w:pPr>
              <w:spacing w:after="90"/>
              <w:rPr>
                <w:rFonts w:asciiTheme="minorHAnsi" w:hAnsiTheme="minorHAnsi" w:cstheme="minorBidi"/>
              </w:rPr>
            </w:pPr>
            <w:r w:rsidRPr="3D486C73">
              <w:rPr>
                <w:rFonts w:asciiTheme="minorHAnsi" w:hAnsiTheme="minorHAnsi" w:cstheme="minorBidi"/>
              </w:rPr>
              <w:t>Compliance with relevant Health &amp; Safety issues</w:t>
            </w:r>
            <w:r w:rsidR="1C560593" w:rsidRPr="3D486C73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114" w:type="dxa"/>
          </w:tcPr>
          <w:p w14:paraId="15BF08D6" w14:textId="77777777" w:rsidR="00FB21E8" w:rsidRPr="00083652" w:rsidRDefault="00FB21E8" w:rsidP="00113EDE">
            <w:pPr>
              <w:spacing w:after="90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29F706C3" w14:textId="77777777" w:rsidR="007F2BB6" w:rsidRDefault="007F2BB6" w:rsidP="0012209D">
      <w:pPr>
        <w:jc w:val="center"/>
        <w:rPr>
          <w:rFonts w:asciiTheme="minorHAnsi" w:hAnsiTheme="minorHAnsi" w:cstheme="minorHAnsi"/>
          <w:b/>
          <w:bCs/>
          <w:szCs w:val="18"/>
        </w:rPr>
      </w:pPr>
    </w:p>
    <w:p w14:paraId="028BDB43" w14:textId="77777777" w:rsidR="007F2BB6" w:rsidRDefault="007F2BB6" w:rsidP="0012209D">
      <w:pPr>
        <w:jc w:val="center"/>
        <w:rPr>
          <w:rFonts w:asciiTheme="minorHAnsi" w:hAnsiTheme="minorHAnsi" w:cstheme="minorHAnsi"/>
          <w:b/>
          <w:bCs/>
          <w:szCs w:val="18"/>
        </w:rPr>
      </w:pPr>
    </w:p>
    <w:p w14:paraId="15BF08E0" w14:textId="4A673C68" w:rsidR="0012209D" w:rsidRPr="00083652" w:rsidRDefault="0012209D" w:rsidP="0012209D">
      <w:pPr>
        <w:jc w:val="center"/>
        <w:rPr>
          <w:rFonts w:asciiTheme="minorHAnsi" w:hAnsiTheme="minorHAnsi" w:cstheme="minorHAnsi"/>
          <w:b/>
          <w:bCs/>
          <w:szCs w:val="18"/>
        </w:rPr>
      </w:pPr>
      <w:r w:rsidRPr="68A86433">
        <w:rPr>
          <w:rFonts w:asciiTheme="minorHAnsi" w:hAnsiTheme="minorHAnsi" w:cstheme="minorBidi"/>
          <w:b/>
          <w:bCs/>
        </w:rPr>
        <w:lastRenderedPageBreak/>
        <w:t>JOB HAZARD ANALYSIS</w:t>
      </w:r>
    </w:p>
    <w:p w14:paraId="3F5C736D" w14:textId="18FD9C14" w:rsidR="009832E5" w:rsidRPr="00083652" w:rsidRDefault="009832E5" w:rsidP="009832E5">
      <w:pPr>
        <w:rPr>
          <w:rFonts w:asciiTheme="minorHAnsi" w:hAnsiTheme="minorHAnsi" w:cstheme="minorHAnsi"/>
          <w:b/>
          <w:bCs/>
          <w:szCs w:val="18"/>
        </w:rPr>
      </w:pPr>
      <w:r w:rsidRPr="00083652">
        <w:rPr>
          <w:rFonts w:asciiTheme="minorHAnsi" w:hAnsiTheme="minorHAnsi" w:cstheme="minorHAnsi"/>
          <w:b/>
          <w:bCs/>
          <w:szCs w:val="18"/>
        </w:rPr>
        <w:t>Is this an office-based post, with routine hazards?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2"/>
        <w:gridCol w:w="8725"/>
      </w:tblGrid>
      <w:tr w:rsidR="00D3349E" w:rsidRPr="00083652" w14:paraId="0219F927" w14:textId="77777777" w:rsidTr="68A86433">
        <w:tc>
          <w:tcPr>
            <w:tcW w:w="908" w:type="dxa"/>
          </w:tcPr>
          <w:p w14:paraId="3C59876E" w14:textId="55C81881" w:rsidR="00D3349E" w:rsidRPr="00083652" w:rsidRDefault="00000000" w:rsidP="00E264FD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73462">
                  <w:rPr>
                    <w:rFonts w:ascii="MS Gothic" w:eastAsia="MS Gothic" w:hAnsi="MS Gothic" w:cstheme="minorHAnsi" w:hint="eastAsia"/>
                    <w:szCs w:val="18"/>
                  </w:rPr>
                  <w:t>☒</w:t>
                </w:r>
              </w:sdtContent>
            </w:sdt>
            <w:r w:rsidR="00D3349E" w:rsidRPr="00083652">
              <w:rPr>
                <w:rFonts w:asciiTheme="minorHAnsi" w:hAnsiTheme="minorHAnsi" w:cstheme="minorHAnsi"/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083652" w:rsidRDefault="00D3349E" w:rsidP="00D3349E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If this post is an office-based job with routine office hazards (eg: use of VDU)</w:t>
            </w:r>
            <w:r w:rsidR="009064A9" w:rsidRPr="00083652">
              <w:rPr>
                <w:rFonts w:asciiTheme="minorHAnsi" w:hAnsiTheme="minorHAnsi" w:cstheme="minorHAnsi"/>
                <w:szCs w:val="18"/>
              </w:rPr>
              <w:t>,</w:t>
            </w:r>
            <w:r w:rsidRPr="00083652">
              <w:rPr>
                <w:rFonts w:asciiTheme="minorHAnsi" w:hAnsiTheme="minorHAnsi" w:cstheme="minorHAnsi"/>
                <w:szCs w:val="18"/>
              </w:rPr>
              <w:t xml:space="preserve"> no further information needs to be supplied.</w:t>
            </w:r>
            <w:r w:rsidR="009064A9" w:rsidRPr="00083652">
              <w:rPr>
                <w:rFonts w:asciiTheme="minorHAnsi" w:hAnsiTheme="minorHAnsi" w:cstheme="minorHAnsi"/>
                <w:szCs w:val="18"/>
              </w:rPr>
              <w:t xml:space="preserve"> Do not complete the section below.</w:t>
            </w:r>
          </w:p>
        </w:tc>
      </w:tr>
      <w:tr w:rsidR="009832E5" w:rsidRPr="00083652" w14:paraId="76379606" w14:textId="77777777" w:rsidTr="68A86433">
        <w:tc>
          <w:tcPr>
            <w:tcW w:w="908" w:type="dxa"/>
          </w:tcPr>
          <w:p w14:paraId="280616A9" w14:textId="41C3CFC0" w:rsidR="009832E5" w:rsidRPr="00083652" w:rsidRDefault="00000000" w:rsidP="00E264FD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2386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0BF" w:rsidRPr="0008365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960BF" w:rsidRPr="00083652">
              <w:rPr>
                <w:rFonts w:asciiTheme="minorHAnsi" w:hAnsiTheme="minorHAnsi" w:cstheme="minorHAnsi"/>
                <w:szCs w:val="18"/>
              </w:rPr>
              <w:t xml:space="preserve"> Partly</w:t>
            </w:r>
          </w:p>
        </w:tc>
        <w:tc>
          <w:tcPr>
            <w:tcW w:w="8843" w:type="dxa"/>
          </w:tcPr>
          <w:p w14:paraId="0CA021A6" w14:textId="4E2EFE13" w:rsidR="009832E5" w:rsidRPr="00083652" w:rsidRDefault="00B01863" w:rsidP="00D3349E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This is an office-based post with some non-routine hazards (eg: contact with the public and/or shift work). Please complete the analysis below.</w:t>
            </w:r>
          </w:p>
        </w:tc>
      </w:tr>
      <w:tr w:rsidR="00D3349E" w:rsidRPr="00083652" w14:paraId="48115143" w14:textId="77777777" w:rsidTr="68A86433">
        <w:tc>
          <w:tcPr>
            <w:tcW w:w="908" w:type="dxa"/>
          </w:tcPr>
          <w:p w14:paraId="3977EB84" w14:textId="5713AD23" w:rsidR="00D3349E" w:rsidRPr="00083652" w:rsidRDefault="00000000" w:rsidP="00E264FD">
            <w:pPr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083652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083652">
              <w:rPr>
                <w:rFonts w:asciiTheme="minorHAnsi" w:hAnsiTheme="minorHAnsi" w:cstheme="minorHAnsi"/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083652" w:rsidRDefault="00D3349E" w:rsidP="00D3349E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If this post is not office-based or has some hazards other than routine office (eg: more than use of VDU) please complete the analysis below.</w:t>
            </w:r>
          </w:p>
          <w:p w14:paraId="4892F016" w14:textId="47470006" w:rsidR="009064A9" w:rsidRPr="00083652" w:rsidRDefault="009064A9" w:rsidP="00D3349E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15BF08E8" w14:textId="2C93BB8F" w:rsidR="0012209D" w:rsidRPr="00083652" w:rsidRDefault="008B15A9" w:rsidP="0012209D">
      <w:pPr>
        <w:rPr>
          <w:rFonts w:asciiTheme="minorHAnsi" w:hAnsiTheme="minorHAnsi" w:cstheme="minorHAnsi"/>
          <w:szCs w:val="18"/>
        </w:rPr>
      </w:pPr>
      <w:r w:rsidRPr="00083652">
        <w:rPr>
          <w:rFonts w:asciiTheme="minorHAnsi" w:hAnsiTheme="minorHAnsi" w:cstheme="minorHAnsi"/>
          <w:b/>
          <w:szCs w:val="18"/>
        </w:rPr>
        <w:t>HIRING MANAGER</w:t>
      </w:r>
      <w:r w:rsidR="007533EC">
        <w:rPr>
          <w:rFonts w:asciiTheme="minorHAnsi" w:hAnsiTheme="minorHAnsi" w:cstheme="minorHAnsi"/>
          <w:b/>
          <w:szCs w:val="18"/>
        </w:rPr>
        <w:t xml:space="preserve"> - </w:t>
      </w:r>
      <w:r w:rsidRPr="00083652">
        <w:rPr>
          <w:rFonts w:asciiTheme="minorHAnsi" w:hAnsiTheme="minorHAnsi" w:cstheme="minorHAnsi"/>
          <w:szCs w:val="18"/>
        </w:rPr>
        <w:t>Please complete this section as accurately as possible to ensure the safety of the post-holder.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083652" w14:paraId="15BF08F0" w14:textId="77777777" w:rsidTr="007533EC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083652" w:rsidRDefault="0012209D" w:rsidP="007533EC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083652">
              <w:rPr>
                <w:rFonts w:asciiTheme="minorHAnsi" w:hAnsiTheme="minorHAnsi" w:cstheme="minorHAnsi"/>
                <w:b/>
                <w:bCs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083652" w:rsidRDefault="0012209D" w:rsidP="007533EC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083652">
              <w:rPr>
                <w:rFonts w:asciiTheme="minorHAnsi" w:hAnsiTheme="minorHAnsi" w:cstheme="minorHAnsi"/>
                <w:b/>
                <w:bCs/>
                <w:szCs w:val="18"/>
              </w:rPr>
              <w:t xml:space="preserve">Occasionally </w:t>
            </w:r>
          </w:p>
          <w:p w14:paraId="15BF08EB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083652" w:rsidRDefault="0012209D" w:rsidP="007533EC">
            <w:pPr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083652">
              <w:rPr>
                <w:rFonts w:asciiTheme="minorHAnsi" w:hAnsiTheme="minorHAnsi" w:cstheme="minorHAnsi"/>
                <w:b/>
                <w:bCs/>
                <w:szCs w:val="18"/>
              </w:rPr>
              <w:t>Frequently</w:t>
            </w:r>
          </w:p>
          <w:p w14:paraId="15BF08ED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b/>
                <w:bCs/>
                <w:szCs w:val="18"/>
              </w:rPr>
              <w:t>Constantly</w:t>
            </w:r>
          </w:p>
          <w:p w14:paraId="15BF08EF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(&gt; 60% of time)</w:t>
            </w:r>
          </w:p>
        </w:tc>
      </w:tr>
      <w:tr w:rsidR="0012209D" w:rsidRPr="00083652" w14:paraId="15BF08F5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1F26D54D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8FA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2FD1B47B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8FF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083652" w:rsidRDefault="004263FE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 xml:space="preserve">## </w:t>
            </w:r>
            <w:r w:rsidR="0012209D" w:rsidRPr="00083652">
              <w:rPr>
                <w:rFonts w:asciiTheme="minorHAnsi" w:hAnsiTheme="minorHAnsi" w:cstheme="minorHAnsi"/>
                <w:szCs w:val="18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1B058D6E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04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3F0F7806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09" w14:textId="77777777" w:rsidTr="007533EC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4F7C4775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10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6DCE4611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15" w14:textId="77777777" w:rsidTr="007533E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1D62EFF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083652" w:rsidRDefault="0012209D" w:rsidP="006F13A5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17" w14:textId="77777777" w:rsidTr="007533EC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b/>
                <w:bCs/>
                <w:szCs w:val="18"/>
              </w:rPr>
              <w:t>EQUIPMENT/TOOLS/MACHINES USED</w:t>
            </w:r>
          </w:p>
        </w:tc>
      </w:tr>
      <w:tr w:rsidR="0012209D" w:rsidRPr="00083652" w14:paraId="15BF091C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9C9EE2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21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4E88413B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26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5C3B5B75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2B" w14:textId="77777777" w:rsidTr="007533E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6C308E56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2D" w14:textId="77777777" w:rsidTr="007533EC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b/>
                <w:bCs/>
                <w:szCs w:val="18"/>
              </w:rPr>
              <w:t>PHYSICAL ABILITIES</w:t>
            </w:r>
          </w:p>
        </w:tc>
      </w:tr>
      <w:tr w:rsidR="0012209D" w:rsidRPr="00083652" w14:paraId="15BF0932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0281DD41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37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4B11C481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3C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03AC640F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41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078739BE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46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69BEDA8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4B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59D26933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50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81AA28A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55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30DA803E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5A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4976AAF5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5F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68894A13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64" w14:textId="77777777" w:rsidTr="007533E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5EBA945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66" w14:textId="77777777" w:rsidTr="007533EC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b/>
                <w:bCs/>
                <w:szCs w:val="18"/>
              </w:rPr>
              <w:t>PSYCHOSOCIAL ISSUES</w:t>
            </w:r>
          </w:p>
        </w:tc>
      </w:tr>
      <w:tr w:rsidR="0012209D" w:rsidRPr="00083652" w14:paraId="15BF096B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6CC9AB42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70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FBBF219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12209D" w:rsidRPr="00083652" w14:paraId="15BF0975" w14:textId="77777777" w:rsidTr="007533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37AC8CB2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  <w:r w:rsidRPr="00083652">
              <w:rPr>
                <w:rFonts w:asciiTheme="minorHAnsi" w:hAnsiTheme="minorHAnsi" w:cstheme="minorHAnsi"/>
                <w:szCs w:val="18"/>
              </w:rPr>
              <w:t>## Shift w</w:t>
            </w:r>
            <w:r w:rsidR="007533EC">
              <w:rPr>
                <w:rFonts w:asciiTheme="minorHAnsi" w:hAnsiTheme="minorHAnsi" w:cstheme="minorHAnsi"/>
                <w:szCs w:val="18"/>
              </w:rPr>
              <w:t>ork</w:t>
            </w:r>
            <w:r w:rsidRPr="00083652">
              <w:rPr>
                <w:rFonts w:asciiTheme="minorHAnsi" w:hAnsiTheme="minorHAnsi" w:cstheme="minorHAnsi"/>
                <w:szCs w:val="18"/>
              </w:rPr>
              <w:t xml:space="preserve">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38436AF2" w:rsidR="0012209D" w:rsidRPr="00083652" w:rsidRDefault="0012209D" w:rsidP="00D8728E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083652" w:rsidRDefault="0012209D" w:rsidP="007533EC">
            <w:pPr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15BF0976" w14:textId="7B747753" w:rsidR="00F01EA0" w:rsidRPr="00083652" w:rsidRDefault="00F01EA0" w:rsidP="00D8728E">
      <w:pPr>
        <w:rPr>
          <w:rFonts w:asciiTheme="minorHAnsi" w:hAnsiTheme="minorHAnsi" w:cstheme="minorHAnsi"/>
          <w:szCs w:val="18"/>
        </w:rPr>
      </w:pPr>
    </w:p>
    <w:sectPr w:rsidR="00F01EA0" w:rsidRPr="00083652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71A0" w14:textId="77777777" w:rsidR="000808A6" w:rsidRDefault="000808A6">
      <w:r>
        <w:separator/>
      </w:r>
    </w:p>
    <w:p w14:paraId="35D2C983" w14:textId="77777777" w:rsidR="000808A6" w:rsidRDefault="000808A6"/>
  </w:endnote>
  <w:endnote w:type="continuationSeparator" w:id="0">
    <w:p w14:paraId="1FAF1208" w14:textId="77777777" w:rsidR="000808A6" w:rsidRDefault="000808A6">
      <w:r>
        <w:continuationSeparator/>
      </w:r>
    </w:p>
    <w:p w14:paraId="1A5388F6" w14:textId="77777777" w:rsidR="000808A6" w:rsidRDefault="000808A6"/>
  </w:endnote>
  <w:endnote w:type="continuationNotice" w:id="1">
    <w:p w14:paraId="28A5CFF5" w14:textId="77777777" w:rsidR="000808A6" w:rsidRDefault="000808A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2D2847C" w:rsidR="00062768" w:rsidRDefault="00000000" w:rsidP="009D7C0D">
    <w:pPr>
      <w:pStyle w:val="ContinuationFooter"/>
    </w:pPr>
    <w:fldSimple w:instr="FILENAME   \* MERGEFORMAT"/>
    <w:r w:rsidR="009D7C0D">
      <w:t>ERE</w:t>
    </w:r>
    <w:r w:rsidR="00746AEB">
      <w:t xml:space="preserve"> Level </w:t>
    </w:r>
    <w:r w:rsidR="009D7C0D">
      <w:t>7 –</w:t>
    </w:r>
    <w:r w:rsidR="008D315F">
      <w:t>Enterprise</w:t>
    </w:r>
    <w:r w:rsidR="00121E91">
      <w:t xml:space="preserve"> </w:t>
    </w:r>
    <w:r w:rsidR="009D7C0D">
      <w:t xml:space="preserve">Pathway </w:t>
    </w:r>
    <w:r w:rsidR="00D47910">
      <w:t>–</w:t>
    </w:r>
    <w:r w:rsidR="009D7C0D">
      <w:t xml:space="preserve"> Professor</w:t>
    </w:r>
    <w:r w:rsidR="00D47910">
      <w:t>ial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4C2F78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C1CF" w14:textId="77777777" w:rsidR="000808A6" w:rsidRDefault="000808A6">
      <w:r>
        <w:separator/>
      </w:r>
    </w:p>
    <w:p w14:paraId="36C21BF5" w14:textId="77777777" w:rsidR="000808A6" w:rsidRDefault="000808A6"/>
  </w:footnote>
  <w:footnote w:type="continuationSeparator" w:id="0">
    <w:p w14:paraId="49DBE805" w14:textId="77777777" w:rsidR="000808A6" w:rsidRDefault="000808A6">
      <w:r>
        <w:continuationSeparator/>
      </w:r>
    </w:p>
    <w:p w14:paraId="1460D811" w14:textId="77777777" w:rsidR="000808A6" w:rsidRDefault="000808A6"/>
  </w:footnote>
  <w:footnote w:type="continuationNotice" w:id="1">
    <w:p w14:paraId="5DA1CFC6" w14:textId="77777777" w:rsidR="000808A6" w:rsidRDefault="000808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86"/>
    </w:tblGrid>
    <w:tr w:rsidR="00062768" w14:paraId="15BF0981" w14:textId="77777777" w:rsidTr="4F4BE2A7">
      <w:trPr>
        <w:trHeight w:hRule="exact" w:val="83"/>
      </w:trPr>
      <w:tc>
        <w:tcPr>
          <w:tcW w:w="968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F4BE2A7">
      <w:trPr>
        <w:trHeight w:val="436"/>
      </w:trPr>
      <w:tc>
        <w:tcPr>
          <w:tcW w:w="9686" w:type="dxa"/>
        </w:tcPr>
        <w:p w14:paraId="15BF0982" w14:textId="5AAC4860" w:rsidR="00062768" w:rsidRDefault="4F4BE2A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1F8BA78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8EBB7B7" w:rsidR="0005274A" w:rsidRPr="0031454D" w:rsidRDefault="00F84583" w:rsidP="000374A6">
    <w:pPr>
      <w:pStyle w:val="DocTitle"/>
      <w:rPr>
        <w:sz w:val="52"/>
        <w:szCs w:val="16"/>
      </w:rPr>
    </w:pPr>
    <w:r w:rsidRPr="0031454D">
      <w:rPr>
        <w:sz w:val="52"/>
        <w:szCs w:val="16"/>
      </w:rPr>
      <w:t>Job Description and</w:t>
    </w:r>
    <w:r w:rsidR="00013C10" w:rsidRPr="0031454D">
      <w:rPr>
        <w:sz w:val="52"/>
        <w:szCs w:val="16"/>
      </w:rPr>
      <w:t xml:space="preserve"> </w:t>
    </w:r>
    <w:r w:rsidRPr="0031454D">
      <w:rPr>
        <w:sz w:val="52"/>
        <w:szCs w:val="16"/>
      </w:rPr>
      <w:t>P</w:t>
    </w:r>
    <w:r w:rsidR="00013C10" w:rsidRPr="0031454D">
      <w:rPr>
        <w:sz w:val="52"/>
        <w:szCs w:val="16"/>
      </w:rPr>
      <w:t xml:space="preserve">erson </w:t>
    </w:r>
    <w:r w:rsidRPr="0031454D">
      <w:rPr>
        <w:sz w:val="52"/>
        <w:szCs w:val="16"/>
      </w:rPr>
      <w:t>S</w:t>
    </w:r>
    <w:r w:rsidR="00013C10" w:rsidRPr="0031454D">
      <w:rPr>
        <w:sz w:val="52"/>
        <w:szCs w:val="16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1674B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5EFB7"/>
    <w:multiLevelType w:val="hybridMultilevel"/>
    <w:tmpl w:val="FFFFFFFF"/>
    <w:lvl w:ilvl="0" w:tplc="DB586A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647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0C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89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69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8A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22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A1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E6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42309C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4247C9"/>
    <w:multiLevelType w:val="hybridMultilevel"/>
    <w:tmpl w:val="083AEED8"/>
    <w:lvl w:ilvl="0" w:tplc="5F1E84A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D1761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C26E3"/>
    <w:multiLevelType w:val="hybridMultilevel"/>
    <w:tmpl w:val="D1AEAD6A"/>
    <w:lvl w:ilvl="0" w:tplc="080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24C2A2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A22FF8"/>
    <w:multiLevelType w:val="hybridMultilevel"/>
    <w:tmpl w:val="AF725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44F93"/>
    <w:multiLevelType w:val="multilevel"/>
    <w:tmpl w:val="9E386B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A2AFD"/>
    <w:multiLevelType w:val="multilevel"/>
    <w:tmpl w:val="85C41EF6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99004417">
    <w:abstractNumId w:val="21"/>
  </w:num>
  <w:num w:numId="2" w16cid:durableId="1796288124">
    <w:abstractNumId w:val="0"/>
  </w:num>
  <w:num w:numId="3" w16cid:durableId="199248637">
    <w:abstractNumId w:val="16"/>
  </w:num>
  <w:num w:numId="4" w16cid:durableId="1987540257">
    <w:abstractNumId w:val="11"/>
  </w:num>
  <w:num w:numId="5" w16cid:durableId="695345736">
    <w:abstractNumId w:val="12"/>
  </w:num>
  <w:num w:numId="6" w16cid:durableId="145754023">
    <w:abstractNumId w:val="9"/>
  </w:num>
  <w:num w:numId="7" w16cid:durableId="234782278">
    <w:abstractNumId w:val="3"/>
  </w:num>
  <w:num w:numId="8" w16cid:durableId="1126391520">
    <w:abstractNumId w:val="7"/>
  </w:num>
  <w:num w:numId="9" w16cid:durableId="1422292987">
    <w:abstractNumId w:val="1"/>
  </w:num>
  <w:num w:numId="10" w16cid:durableId="203254753">
    <w:abstractNumId w:val="10"/>
  </w:num>
  <w:num w:numId="11" w16cid:durableId="688145029">
    <w:abstractNumId w:val="5"/>
  </w:num>
  <w:num w:numId="12" w16cid:durableId="956107534">
    <w:abstractNumId w:val="17"/>
  </w:num>
  <w:num w:numId="13" w16cid:durableId="1409229263">
    <w:abstractNumId w:val="19"/>
  </w:num>
  <w:num w:numId="14" w16cid:durableId="1208645592">
    <w:abstractNumId w:val="8"/>
  </w:num>
  <w:num w:numId="15" w16cid:durableId="564146329">
    <w:abstractNumId w:val="2"/>
  </w:num>
  <w:num w:numId="16" w16cid:durableId="2022466684">
    <w:abstractNumId w:val="14"/>
  </w:num>
  <w:num w:numId="17" w16cid:durableId="1643735722">
    <w:abstractNumId w:val="15"/>
  </w:num>
  <w:num w:numId="18" w16cid:durableId="1644775870">
    <w:abstractNumId w:val="20"/>
  </w:num>
  <w:num w:numId="19" w16cid:durableId="146751451">
    <w:abstractNumId w:val="4"/>
  </w:num>
  <w:num w:numId="20" w16cid:durableId="1230070745">
    <w:abstractNumId w:val="13"/>
  </w:num>
  <w:num w:numId="21" w16cid:durableId="186407039">
    <w:abstractNumId w:val="18"/>
  </w:num>
  <w:num w:numId="22" w16cid:durableId="13573467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2B42"/>
    <w:rsid w:val="00013C10"/>
    <w:rsid w:val="00015087"/>
    <w:rsid w:val="000244DC"/>
    <w:rsid w:val="00031476"/>
    <w:rsid w:val="00035E91"/>
    <w:rsid w:val="000374A6"/>
    <w:rsid w:val="00037BF4"/>
    <w:rsid w:val="00037EDC"/>
    <w:rsid w:val="00043008"/>
    <w:rsid w:val="00047D8C"/>
    <w:rsid w:val="0005154E"/>
    <w:rsid w:val="0005274A"/>
    <w:rsid w:val="00054048"/>
    <w:rsid w:val="00057DE4"/>
    <w:rsid w:val="00062768"/>
    <w:rsid w:val="00063081"/>
    <w:rsid w:val="00070DD5"/>
    <w:rsid w:val="00071653"/>
    <w:rsid w:val="000749D8"/>
    <w:rsid w:val="000808A6"/>
    <w:rsid w:val="000824F4"/>
    <w:rsid w:val="00083652"/>
    <w:rsid w:val="000876CC"/>
    <w:rsid w:val="000978E8"/>
    <w:rsid w:val="000B1DED"/>
    <w:rsid w:val="000B3BDD"/>
    <w:rsid w:val="000B4E5A"/>
    <w:rsid w:val="000C2540"/>
    <w:rsid w:val="000C3C1B"/>
    <w:rsid w:val="000D52E0"/>
    <w:rsid w:val="000D6244"/>
    <w:rsid w:val="000D6A70"/>
    <w:rsid w:val="000D6D98"/>
    <w:rsid w:val="000E4E45"/>
    <w:rsid w:val="000F0E1B"/>
    <w:rsid w:val="000F1580"/>
    <w:rsid w:val="00102BCB"/>
    <w:rsid w:val="00104499"/>
    <w:rsid w:val="00106782"/>
    <w:rsid w:val="001102FB"/>
    <w:rsid w:val="00113400"/>
    <w:rsid w:val="00113EDE"/>
    <w:rsid w:val="00121E91"/>
    <w:rsid w:val="0012209D"/>
    <w:rsid w:val="00125E1A"/>
    <w:rsid w:val="001532E2"/>
    <w:rsid w:val="00156CBF"/>
    <w:rsid w:val="00156F2F"/>
    <w:rsid w:val="0016542A"/>
    <w:rsid w:val="001721D8"/>
    <w:rsid w:val="001739EB"/>
    <w:rsid w:val="00174F15"/>
    <w:rsid w:val="0018144C"/>
    <w:rsid w:val="001840EA"/>
    <w:rsid w:val="0019014E"/>
    <w:rsid w:val="001A6DC6"/>
    <w:rsid w:val="001A71E7"/>
    <w:rsid w:val="001B0486"/>
    <w:rsid w:val="001B35F8"/>
    <w:rsid w:val="001B4E0C"/>
    <w:rsid w:val="001B6986"/>
    <w:rsid w:val="001C5C5C"/>
    <w:rsid w:val="001D0B37"/>
    <w:rsid w:val="001D1963"/>
    <w:rsid w:val="001D5201"/>
    <w:rsid w:val="001D5EF3"/>
    <w:rsid w:val="001E1670"/>
    <w:rsid w:val="001E24BE"/>
    <w:rsid w:val="001E497E"/>
    <w:rsid w:val="00205458"/>
    <w:rsid w:val="00207C68"/>
    <w:rsid w:val="0021463F"/>
    <w:rsid w:val="0022548A"/>
    <w:rsid w:val="00231A2D"/>
    <w:rsid w:val="00236BFE"/>
    <w:rsid w:val="00241441"/>
    <w:rsid w:val="0024539C"/>
    <w:rsid w:val="00246A38"/>
    <w:rsid w:val="00254722"/>
    <w:rsid w:val="002547F5"/>
    <w:rsid w:val="00260333"/>
    <w:rsid w:val="00260B1D"/>
    <w:rsid w:val="00263EFE"/>
    <w:rsid w:val="002641C4"/>
    <w:rsid w:val="00266C6A"/>
    <w:rsid w:val="00285005"/>
    <w:rsid w:val="0028509A"/>
    <w:rsid w:val="00287575"/>
    <w:rsid w:val="00292B89"/>
    <w:rsid w:val="0029748F"/>
    <w:rsid w:val="0029789A"/>
    <w:rsid w:val="002A70BE"/>
    <w:rsid w:val="002C2AF6"/>
    <w:rsid w:val="002C6198"/>
    <w:rsid w:val="002D4DF4"/>
    <w:rsid w:val="002E7C28"/>
    <w:rsid w:val="002F5410"/>
    <w:rsid w:val="002F575E"/>
    <w:rsid w:val="00307E8B"/>
    <w:rsid w:val="0031069D"/>
    <w:rsid w:val="0031143E"/>
    <w:rsid w:val="00312C9E"/>
    <w:rsid w:val="00313CC8"/>
    <w:rsid w:val="0031454D"/>
    <w:rsid w:val="00316AD5"/>
    <w:rsid w:val="003178D9"/>
    <w:rsid w:val="003231EF"/>
    <w:rsid w:val="00323B91"/>
    <w:rsid w:val="00325949"/>
    <w:rsid w:val="0034151E"/>
    <w:rsid w:val="00343D93"/>
    <w:rsid w:val="003457C4"/>
    <w:rsid w:val="00364B2C"/>
    <w:rsid w:val="00364CDF"/>
    <w:rsid w:val="003701F7"/>
    <w:rsid w:val="00374D2E"/>
    <w:rsid w:val="0037597F"/>
    <w:rsid w:val="00381FD4"/>
    <w:rsid w:val="00385622"/>
    <w:rsid w:val="003A1BA6"/>
    <w:rsid w:val="003A2001"/>
    <w:rsid w:val="003A5F3B"/>
    <w:rsid w:val="003B0262"/>
    <w:rsid w:val="003B7540"/>
    <w:rsid w:val="003C29F6"/>
    <w:rsid w:val="003C7F5B"/>
    <w:rsid w:val="003E1550"/>
    <w:rsid w:val="003E2F9C"/>
    <w:rsid w:val="003E61BD"/>
    <w:rsid w:val="004022C1"/>
    <w:rsid w:val="00414568"/>
    <w:rsid w:val="004263FE"/>
    <w:rsid w:val="004357BE"/>
    <w:rsid w:val="004401E1"/>
    <w:rsid w:val="00446154"/>
    <w:rsid w:val="00450F79"/>
    <w:rsid w:val="00463797"/>
    <w:rsid w:val="00467596"/>
    <w:rsid w:val="004675C1"/>
    <w:rsid w:val="00474D00"/>
    <w:rsid w:val="004756A9"/>
    <w:rsid w:val="00475F86"/>
    <w:rsid w:val="00477979"/>
    <w:rsid w:val="00480BD5"/>
    <w:rsid w:val="004823A1"/>
    <w:rsid w:val="00487A84"/>
    <w:rsid w:val="00493901"/>
    <w:rsid w:val="00496B0A"/>
    <w:rsid w:val="00497F70"/>
    <w:rsid w:val="004A5173"/>
    <w:rsid w:val="004B2A50"/>
    <w:rsid w:val="004B71D9"/>
    <w:rsid w:val="004C0252"/>
    <w:rsid w:val="004C0B7F"/>
    <w:rsid w:val="004C2F78"/>
    <w:rsid w:val="004C5963"/>
    <w:rsid w:val="004C5F24"/>
    <w:rsid w:val="004C68AE"/>
    <w:rsid w:val="004C6F1A"/>
    <w:rsid w:val="004D4966"/>
    <w:rsid w:val="004D4BA4"/>
    <w:rsid w:val="004D5F8F"/>
    <w:rsid w:val="004F1792"/>
    <w:rsid w:val="004F585B"/>
    <w:rsid w:val="00504538"/>
    <w:rsid w:val="005161CC"/>
    <w:rsid w:val="0051744C"/>
    <w:rsid w:val="00524005"/>
    <w:rsid w:val="0052540E"/>
    <w:rsid w:val="00525C5B"/>
    <w:rsid w:val="00541CE0"/>
    <w:rsid w:val="00544ACE"/>
    <w:rsid w:val="005534E1"/>
    <w:rsid w:val="0055752D"/>
    <w:rsid w:val="00564EE3"/>
    <w:rsid w:val="00573487"/>
    <w:rsid w:val="00580CBF"/>
    <w:rsid w:val="00583955"/>
    <w:rsid w:val="005845BC"/>
    <w:rsid w:val="005907B3"/>
    <w:rsid w:val="005949FA"/>
    <w:rsid w:val="005A0F80"/>
    <w:rsid w:val="005C054F"/>
    <w:rsid w:val="005C13FA"/>
    <w:rsid w:val="005C58C6"/>
    <w:rsid w:val="005C6DA9"/>
    <w:rsid w:val="005D3265"/>
    <w:rsid w:val="005D44D1"/>
    <w:rsid w:val="005D608E"/>
    <w:rsid w:val="005D7512"/>
    <w:rsid w:val="005F6313"/>
    <w:rsid w:val="00600FEE"/>
    <w:rsid w:val="00601F61"/>
    <w:rsid w:val="00611DC3"/>
    <w:rsid w:val="00617FAD"/>
    <w:rsid w:val="006249FD"/>
    <w:rsid w:val="00642832"/>
    <w:rsid w:val="00646185"/>
    <w:rsid w:val="00647257"/>
    <w:rsid w:val="00651280"/>
    <w:rsid w:val="0065560D"/>
    <w:rsid w:val="006604A0"/>
    <w:rsid w:val="0066321F"/>
    <w:rsid w:val="00671408"/>
    <w:rsid w:val="00671F76"/>
    <w:rsid w:val="00673462"/>
    <w:rsid w:val="00675721"/>
    <w:rsid w:val="00676E08"/>
    <w:rsid w:val="00680547"/>
    <w:rsid w:val="00695D76"/>
    <w:rsid w:val="006A01F1"/>
    <w:rsid w:val="006A1301"/>
    <w:rsid w:val="006B1AF6"/>
    <w:rsid w:val="006D4E04"/>
    <w:rsid w:val="006D677F"/>
    <w:rsid w:val="006E54F6"/>
    <w:rsid w:val="006F13A5"/>
    <w:rsid w:val="006F44EB"/>
    <w:rsid w:val="0070276C"/>
    <w:rsid w:val="00702D64"/>
    <w:rsid w:val="0070376B"/>
    <w:rsid w:val="007154B0"/>
    <w:rsid w:val="00716971"/>
    <w:rsid w:val="007219D0"/>
    <w:rsid w:val="00746AEB"/>
    <w:rsid w:val="00750329"/>
    <w:rsid w:val="007533EC"/>
    <w:rsid w:val="00761108"/>
    <w:rsid w:val="0076417C"/>
    <w:rsid w:val="00770B4B"/>
    <w:rsid w:val="007732BC"/>
    <w:rsid w:val="00791076"/>
    <w:rsid w:val="0079197B"/>
    <w:rsid w:val="00791A2A"/>
    <w:rsid w:val="00794E6D"/>
    <w:rsid w:val="007B220B"/>
    <w:rsid w:val="007B3BF4"/>
    <w:rsid w:val="007C22CC"/>
    <w:rsid w:val="007C2407"/>
    <w:rsid w:val="007C3CDC"/>
    <w:rsid w:val="007C6FAA"/>
    <w:rsid w:val="007E080D"/>
    <w:rsid w:val="007E2D19"/>
    <w:rsid w:val="007F1FB7"/>
    <w:rsid w:val="007F2AEA"/>
    <w:rsid w:val="007F2BB6"/>
    <w:rsid w:val="007F3AE2"/>
    <w:rsid w:val="007F5C78"/>
    <w:rsid w:val="0080727B"/>
    <w:rsid w:val="00813365"/>
    <w:rsid w:val="00813A2C"/>
    <w:rsid w:val="0082020C"/>
    <w:rsid w:val="0082075E"/>
    <w:rsid w:val="00820968"/>
    <w:rsid w:val="008272F0"/>
    <w:rsid w:val="00840913"/>
    <w:rsid w:val="00840AC9"/>
    <w:rsid w:val="008443D8"/>
    <w:rsid w:val="00854B1E"/>
    <w:rsid w:val="00855F57"/>
    <w:rsid w:val="00856B8A"/>
    <w:rsid w:val="008659A5"/>
    <w:rsid w:val="00866460"/>
    <w:rsid w:val="008672DC"/>
    <w:rsid w:val="00873CB1"/>
    <w:rsid w:val="00876272"/>
    <w:rsid w:val="00881BEC"/>
    <w:rsid w:val="00883499"/>
    <w:rsid w:val="00885FD1"/>
    <w:rsid w:val="008961F9"/>
    <w:rsid w:val="008A1B5D"/>
    <w:rsid w:val="008B15A9"/>
    <w:rsid w:val="008B19FC"/>
    <w:rsid w:val="008B7B3F"/>
    <w:rsid w:val="008C36DC"/>
    <w:rsid w:val="008D315F"/>
    <w:rsid w:val="008D52C9"/>
    <w:rsid w:val="008D7D18"/>
    <w:rsid w:val="008F03C7"/>
    <w:rsid w:val="008F2F94"/>
    <w:rsid w:val="008F4C6A"/>
    <w:rsid w:val="008F4C7B"/>
    <w:rsid w:val="008F7377"/>
    <w:rsid w:val="008F7F19"/>
    <w:rsid w:val="009064A9"/>
    <w:rsid w:val="00923FFE"/>
    <w:rsid w:val="0092406D"/>
    <w:rsid w:val="00925A76"/>
    <w:rsid w:val="00934047"/>
    <w:rsid w:val="009370D0"/>
    <w:rsid w:val="009419A4"/>
    <w:rsid w:val="00945F4B"/>
    <w:rsid w:val="009464AF"/>
    <w:rsid w:val="00954E47"/>
    <w:rsid w:val="00955E4A"/>
    <w:rsid w:val="00965BFB"/>
    <w:rsid w:val="00967DA7"/>
    <w:rsid w:val="00970E28"/>
    <w:rsid w:val="00974BB7"/>
    <w:rsid w:val="009760A8"/>
    <w:rsid w:val="0098120F"/>
    <w:rsid w:val="00982FCE"/>
    <w:rsid w:val="009832E5"/>
    <w:rsid w:val="009960BF"/>
    <w:rsid w:val="00996476"/>
    <w:rsid w:val="00996A98"/>
    <w:rsid w:val="009B178D"/>
    <w:rsid w:val="009C0A45"/>
    <w:rsid w:val="009C3D16"/>
    <w:rsid w:val="009C45D8"/>
    <w:rsid w:val="009C5FAC"/>
    <w:rsid w:val="009C7C52"/>
    <w:rsid w:val="009D6FC3"/>
    <w:rsid w:val="009D791A"/>
    <w:rsid w:val="009D7C0D"/>
    <w:rsid w:val="009F47AA"/>
    <w:rsid w:val="009F720C"/>
    <w:rsid w:val="00A0019F"/>
    <w:rsid w:val="00A021B7"/>
    <w:rsid w:val="00A131D9"/>
    <w:rsid w:val="00A14888"/>
    <w:rsid w:val="00A15F9F"/>
    <w:rsid w:val="00A160E5"/>
    <w:rsid w:val="00A23226"/>
    <w:rsid w:val="00A34296"/>
    <w:rsid w:val="00A370BE"/>
    <w:rsid w:val="00A517BA"/>
    <w:rsid w:val="00A521A9"/>
    <w:rsid w:val="00A53C50"/>
    <w:rsid w:val="00A5667A"/>
    <w:rsid w:val="00A604C4"/>
    <w:rsid w:val="00A708E9"/>
    <w:rsid w:val="00A7244A"/>
    <w:rsid w:val="00A75263"/>
    <w:rsid w:val="00A82FA9"/>
    <w:rsid w:val="00A86417"/>
    <w:rsid w:val="00A925C0"/>
    <w:rsid w:val="00A95688"/>
    <w:rsid w:val="00AA3CB5"/>
    <w:rsid w:val="00AB472B"/>
    <w:rsid w:val="00AC212A"/>
    <w:rsid w:val="00AC2B17"/>
    <w:rsid w:val="00AD0272"/>
    <w:rsid w:val="00AD3068"/>
    <w:rsid w:val="00AE1CA0"/>
    <w:rsid w:val="00AE39DC"/>
    <w:rsid w:val="00AE4DC4"/>
    <w:rsid w:val="00AE6ADA"/>
    <w:rsid w:val="00AE6E59"/>
    <w:rsid w:val="00AF1030"/>
    <w:rsid w:val="00B01863"/>
    <w:rsid w:val="00B02F38"/>
    <w:rsid w:val="00B132DD"/>
    <w:rsid w:val="00B14D06"/>
    <w:rsid w:val="00B33368"/>
    <w:rsid w:val="00B36F32"/>
    <w:rsid w:val="00B40DDF"/>
    <w:rsid w:val="00B42DE2"/>
    <w:rsid w:val="00B430BB"/>
    <w:rsid w:val="00B45E0C"/>
    <w:rsid w:val="00B83F72"/>
    <w:rsid w:val="00B84C12"/>
    <w:rsid w:val="00BA08DB"/>
    <w:rsid w:val="00BA57FF"/>
    <w:rsid w:val="00BB4A42"/>
    <w:rsid w:val="00BB6EB6"/>
    <w:rsid w:val="00BB7845"/>
    <w:rsid w:val="00BC242A"/>
    <w:rsid w:val="00BC5221"/>
    <w:rsid w:val="00BE0EB5"/>
    <w:rsid w:val="00BF1CC6"/>
    <w:rsid w:val="00BF3EBF"/>
    <w:rsid w:val="00C13CCC"/>
    <w:rsid w:val="00C24AA7"/>
    <w:rsid w:val="00C31B06"/>
    <w:rsid w:val="00C37887"/>
    <w:rsid w:val="00C37CB7"/>
    <w:rsid w:val="00C55CBD"/>
    <w:rsid w:val="00C60EC0"/>
    <w:rsid w:val="00C70500"/>
    <w:rsid w:val="00C74C5F"/>
    <w:rsid w:val="00C83F50"/>
    <w:rsid w:val="00C842FA"/>
    <w:rsid w:val="00C907D0"/>
    <w:rsid w:val="00C90ABB"/>
    <w:rsid w:val="00C90EC4"/>
    <w:rsid w:val="00C94473"/>
    <w:rsid w:val="00CA3144"/>
    <w:rsid w:val="00CA34D4"/>
    <w:rsid w:val="00CB1F23"/>
    <w:rsid w:val="00CD04F0"/>
    <w:rsid w:val="00CD159C"/>
    <w:rsid w:val="00CD4DDC"/>
    <w:rsid w:val="00CE3A26"/>
    <w:rsid w:val="00CF381A"/>
    <w:rsid w:val="00D0128E"/>
    <w:rsid w:val="00D16D9D"/>
    <w:rsid w:val="00D32BC3"/>
    <w:rsid w:val="00D3349E"/>
    <w:rsid w:val="00D4565B"/>
    <w:rsid w:val="00D47147"/>
    <w:rsid w:val="00D47910"/>
    <w:rsid w:val="00D50664"/>
    <w:rsid w:val="00D50678"/>
    <w:rsid w:val="00D54AA2"/>
    <w:rsid w:val="00D55315"/>
    <w:rsid w:val="00D5587F"/>
    <w:rsid w:val="00D626CA"/>
    <w:rsid w:val="00D64A3A"/>
    <w:rsid w:val="00D65B56"/>
    <w:rsid w:val="00D67D41"/>
    <w:rsid w:val="00D71EE6"/>
    <w:rsid w:val="00D73BB9"/>
    <w:rsid w:val="00D80985"/>
    <w:rsid w:val="00D8728E"/>
    <w:rsid w:val="00DA1272"/>
    <w:rsid w:val="00DA6720"/>
    <w:rsid w:val="00DC1CE3"/>
    <w:rsid w:val="00DC4386"/>
    <w:rsid w:val="00DD4432"/>
    <w:rsid w:val="00DD7F8A"/>
    <w:rsid w:val="00DE553C"/>
    <w:rsid w:val="00DF739F"/>
    <w:rsid w:val="00E01106"/>
    <w:rsid w:val="00E079B6"/>
    <w:rsid w:val="00E24FB0"/>
    <w:rsid w:val="00E25775"/>
    <w:rsid w:val="00E264FD"/>
    <w:rsid w:val="00E27FC6"/>
    <w:rsid w:val="00E30673"/>
    <w:rsid w:val="00E33F47"/>
    <w:rsid w:val="00E363B8"/>
    <w:rsid w:val="00E37792"/>
    <w:rsid w:val="00E4534C"/>
    <w:rsid w:val="00E4618A"/>
    <w:rsid w:val="00E50F4F"/>
    <w:rsid w:val="00E53D2A"/>
    <w:rsid w:val="00E56CA3"/>
    <w:rsid w:val="00E63AC1"/>
    <w:rsid w:val="00E73554"/>
    <w:rsid w:val="00E75427"/>
    <w:rsid w:val="00E94795"/>
    <w:rsid w:val="00E96015"/>
    <w:rsid w:val="00E96915"/>
    <w:rsid w:val="00EB1BFE"/>
    <w:rsid w:val="00EB318E"/>
    <w:rsid w:val="00EB3E2E"/>
    <w:rsid w:val="00EB589D"/>
    <w:rsid w:val="00EC01A8"/>
    <w:rsid w:val="00EC7684"/>
    <w:rsid w:val="00ED2E52"/>
    <w:rsid w:val="00ED45E3"/>
    <w:rsid w:val="00ED4E90"/>
    <w:rsid w:val="00ED75E9"/>
    <w:rsid w:val="00EE13FB"/>
    <w:rsid w:val="00EE350A"/>
    <w:rsid w:val="00F01EA0"/>
    <w:rsid w:val="00F135E0"/>
    <w:rsid w:val="00F13C48"/>
    <w:rsid w:val="00F378D2"/>
    <w:rsid w:val="00F57523"/>
    <w:rsid w:val="00F60D63"/>
    <w:rsid w:val="00F61330"/>
    <w:rsid w:val="00F76C02"/>
    <w:rsid w:val="00F82F5B"/>
    <w:rsid w:val="00F832DA"/>
    <w:rsid w:val="00F84583"/>
    <w:rsid w:val="00F85DED"/>
    <w:rsid w:val="00F90F90"/>
    <w:rsid w:val="00FA62A7"/>
    <w:rsid w:val="00FB21E8"/>
    <w:rsid w:val="00FB53A2"/>
    <w:rsid w:val="00FB7297"/>
    <w:rsid w:val="00FC2ADA"/>
    <w:rsid w:val="00FC2BEA"/>
    <w:rsid w:val="00FC5B09"/>
    <w:rsid w:val="00FD3E36"/>
    <w:rsid w:val="00FD651B"/>
    <w:rsid w:val="00FE47BF"/>
    <w:rsid w:val="00FF140B"/>
    <w:rsid w:val="00FF21B7"/>
    <w:rsid w:val="00FF246F"/>
    <w:rsid w:val="0A0DFB1B"/>
    <w:rsid w:val="0BCBCDED"/>
    <w:rsid w:val="0C31DF6E"/>
    <w:rsid w:val="0D2273DF"/>
    <w:rsid w:val="10CEF031"/>
    <w:rsid w:val="16CE5615"/>
    <w:rsid w:val="16F44650"/>
    <w:rsid w:val="16FE278B"/>
    <w:rsid w:val="190C93E3"/>
    <w:rsid w:val="1C560593"/>
    <w:rsid w:val="1D5DC27E"/>
    <w:rsid w:val="1E4C3FE4"/>
    <w:rsid w:val="294CDE44"/>
    <w:rsid w:val="2A3A99FB"/>
    <w:rsid w:val="2B77E15F"/>
    <w:rsid w:val="2C730AC2"/>
    <w:rsid w:val="2CE46815"/>
    <w:rsid w:val="2F76D680"/>
    <w:rsid w:val="321296FC"/>
    <w:rsid w:val="33BA8EE9"/>
    <w:rsid w:val="350B0ACF"/>
    <w:rsid w:val="35F6C8C5"/>
    <w:rsid w:val="3767EF5F"/>
    <w:rsid w:val="376FE94B"/>
    <w:rsid w:val="37C0D8DC"/>
    <w:rsid w:val="39CA03B7"/>
    <w:rsid w:val="3D486C73"/>
    <w:rsid w:val="3E53E8C5"/>
    <w:rsid w:val="3FFB4CAA"/>
    <w:rsid w:val="409CDC0E"/>
    <w:rsid w:val="42A769A3"/>
    <w:rsid w:val="46F9FC5F"/>
    <w:rsid w:val="4C6B0AB3"/>
    <w:rsid w:val="4D5EAE33"/>
    <w:rsid w:val="4E232AA7"/>
    <w:rsid w:val="4F4BE2A7"/>
    <w:rsid w:val="545CF43B"/>
    <w:rsid w:val="55E5CC51"/>
    <w:rsid w:val="55F8C49C"/>
    <w:rsid w:val="58E34078"/>
    <w:rsid w:val="5A076987"/>
    <w:rsid w:val="5A358BD2"/>
    <w:rsid w:val="5CE0D78B"/>
    <w:rsid w:val="5FD1F6A1"/>
    <w:rsid w:val="62D347A7"/>
    <w:rsid w:val="63952370"/>
    <w:rsid w:val="6412DB8B"/>
    <w:rsid w:val="6738DDF4"/>
    <w:rsid w:val="68A86433"/>
    <w:rsid w:val="6A67CF34"/>
    <w:rsid w:val="6AACA533"/>
    <w:rsid w:val="6C21F4DB"/>
    <w:rsid w:val="6C8C0BBD"/>
    <w:rsid w:val="6CF8A4B2"/>
    <w:rsid w:val="6D661B73"/>
    <w:rsid w:val="704B7959"/>
    <w:rsid w:val="73C0766A"/>
    <w:rsid w:val="73DCD747"/>
    <w:rsid w:val="74081911"/>
    <w:rsid w:val="75336D79"/>
    <w:rsid w:val="769F52CE"/>
    <w:rsid w:val="76D70BDF"/>
    <w:rsid w:val="77568EB3"/>
    <w:rsid w:val="77E742C7"/>
    <w:rsid w:val="790CF2D8"/>
    <w:rsid w:val="7BF2B863"/>
    <w:rsid w:val="7DFB1B05"/>
    <w:rsid w:val="7E45885D"/>
    <w:rsid w:val="7E52F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AEDA67E5-21C9-406E-82A1-2A161D2A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5161CC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1410D09EAF04FADD267F08EB9AD86" ma:contentTypeVersion="15" ma:contentTypeDescription="Create a new document." ma:contentTypeScope="" ma:versionID="d5bc3d454bcee3b798d7e5259f7f2ad7">
  <xsd:schema xmlns:xsd="http://www.w3.org/2001/XMLSchema" xmlns:xs="http://www.w3.org/2001/XMLSchema" xmlns:p="http://schemas.microsoft.com/office/2006/metadata/properties" xmlns:ns3="a7a3cccf-050e-490f-9c85-c0f3988a85e6" xmlns:ns4="7c9df641-8592-49f5-965c-5cb2f78d3d51" targetNamespace="http://schemas.microsoft.com/office/2006/metadata/properties" ma:root="true" ma:fieldsID="ae00ec84789beda9b99c54a94c4b2360" ns3:_="" ns4:_="">
    <xsd:import namespace="a7a3cccf-050e-490f-9c85-c0f3988a85e6"/>
    <xsd:import namespace="7c9df641-8592-49f5-965c-5cb2f78d3d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3cccf-050e-490f-9c85-c0f3988a8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f641-8592-49f5-965c-5cb2f78d3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a3cccf-050e-490f-9c85-c0f3988a85e6" xsi:nil="true"/>
  </documentManagement>
</p:properties>
</file>

<file path=customXml/itemProps1.xml><?xml version="1.0" encoding="utf-8"?>
<ds:datastoreItem xmlns:ds="http://schemas.openxmlformats.org/officeDocument/2006/customXml" ds:itemID="{0EA694F1-E6FA-4EF9-9FFC-C321BEA4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3cccf-050e-490f-9c85-c0f3988a85e6"/>
    <ds:schemaRef ds:uri="7c9df641-8592-49f5-965c-5cb2f78d3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82825-87BF-4485-928E-DAD2BF52D2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a7a3cccf-050e-490f-9c85-c0f3988a8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2171</Words>
  <Characters>12375</Characters>
  <Application>Microsoft Office Word</Application>
  <DocSecurity>0</DocSecurity>
  <Lines>103</Lines>
  <Paragraphs>29</Paragraphs>
  <ScaleCrop>false</ScaleCrop>
  <Company>Southampton University</Company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subject/>
  <dc:creator>Cath Grimer</dc:creator>
  <cp:keywords>V0.1</cp:keywords>
  <cp:lastModifiedBy>Wayne Wan</cp:lastModifiedBy>
  <cp:revision>2</cp:revision>
  <cp:lastPrinted>2008-01-15T01:11:00Z</cp:lastPrinted>
  <dcterms:created xsi:type="dcterms:W3CDTF">2024-03-28T15:24:00Z</dcterms:created>
  <dcterms:modified xsi:type="dcterms:W3CDTF">2024-03-28T15:24:00Z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0x010100E311410D09EAF04FADD267F08EB9AD86</vt:lpwstr>
  </property>
  <property fmtid="{D5CDD505-2E9C-101B-9397-08002B2CF9AE}" pid="3" name="MediaServiceImageTags">
    <vt:lpwstr/>
  </property>
</Properties>
</file>